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00" w:lineRule="exact"/>
        <w:rPr>
          <w:rFonts w:ascii="黑体" w:hAnsi="黑体" w:eastAsia="黑体" w:cs="仿宋"/>
          <w:sz w:val="32"/>
          <w:szCs w:val="32"/>
        </w:rPr>
      </w:pPr>
      <w:bookmarkStart w:id="0" w:name="_GoBack"/>
      <w:bookmarkEnd w:id="0"/>
      <w:r>
        <w:rPr>
          <w:rFonts w:hint="eastAsia" w:ascii="黑体" w:hAnsi="黑体" w:eastAsia="黑体" w:cs="仿宋"/>
          <w:sz w:val="32"/>
          <w:szCs w:val="32"/>
        </w:rPr>
        <w:t>附件</w:t>
      </w:r>
    </w:p>
    <w:p>
      <w:pPr>
        <w:spacing w:line="260" w:lineRule="exact"/>
        <w:rPr>
          <w:rFonts w:ascii="仿宋_GB2312" w:hAnsi="仿宋_GB2312" w:eastAsia="仿宋_GB2312" w:cs="仿宋_GB2312"/>
          <w:szCs w:val="21"/>
        </w:rPr>
      </w:pPr>
    </w:p>
    <w:p>
      <w:pPr>
        <w:spacing w:line="640" w:lineRule="exact"/>
        <w:jc w:val="center"/>
        <w:rPr>
          <w:rFonts w:ascii="方正小标宋简体" w:hAnsi="方正小标宋简体" w:eastAsia="方正小标宋简体" w:cs="方正小标宋简体"/>
          <w:color w:val="000000"/>
          <w:kern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44"/>
          <w:szCs w:val="44"/>
        </w:rPr>
        <w:t>全省易地扶贫搬迁安置点义务教育阶段</w:t>
      </w:r>
    </w:p>
    <w:p>
      <w:pPr>
        <w:spacing w:line="640" w:lineRule="exact"/>
        <w:jc w:val="center"/>
        <w:rPr>
          <w:rFonts w:ascii="方正小标宋简体" w:hAnsi="方正小标宋简体" w:eastAsia="方正小标宋简体" w:cs="方正小标宋简体"/>
          <w:color w:val="000000"/>
          <w:kern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44"/>
          <w:szCs w:val="44"/>
        </w:rPr>
        <w:t>学校教师人数统计表</w:t>
      </w:r>
    </w:p>
    <w:p>
      <w:pPr>
        <w:spacing w:line="640" w:lineRule="exact"/>
        <w:jc w:val="center"/>
        <w:rPr>
          <w:rFonts w:ascii="方正小标宋简体" w:hAnsi="方正小标宋简体" w:eastAsia="方正小标宋简体" w:cs="方正小标宋简体"/>
          <w:color w:val="000000"/>
          <w:kern w:val="0"/>
          <w:sz w:val="36"/>
          <w:szCs w:val="36"/>
        </w:rPr>
      </w:pPr>
    </w:p>
    <w:tbl>
      <w:tblPr>
        <w:tblStyle w:val="5"/>
        <w:tblW w:w="8875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219"/>
        <w:gridCol w:w="2219"/>
        <w:gridCol w:w="2218"/>
        <w:gridCol w:w="2219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</w:trPr>
        <w:tc>
          <w:tcPr>
            <w:tcW w:w="22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黑体" w:eastAsia="黑体" w:cs="黑体"/>
                <w:color w:val="000000"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32"/>
                <w:szCs w:val="32"/>
              </w:rPr>
              <w:t>市（州）</w:t>
            </w:r>
          </w:p>
        </w:tc>
        <w:tc>
          <w:tcPr>
            <w:tcW w:w="22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黑体" w:eastAsia="黑体" w:cs="黑体"/>
                <w:color w:val="000000"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32"/>
                <w:szCs w:val="32"/>
              </w:rPr>
              <w:t>小学（人）</w:t>
            </w:r>
          </w:p>
        </w:tc>
        <w:tc>
          <w:tcPr>
            <w:tcW w:w="2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黑体" w:eastAsia="黑体" w:cs="黑体"/>
                <w:color w:val="000000"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32"/>
                <w:szCs w:val="32"/>
              </w:rPr>
              <w:t>初中（人）</w:t>
            </w:r>
          </w:p>
        </w:tc>
        <w:tc>
          <w:tcPr>
            <w:tcW w:w="22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黑体" w:eastAsia="黑体" w:cs="黑体"/>
                <w:color w:val="000000"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32"/>
                <w:szCs w:val="32"/>
              </w:rPr>
              <w:t>合计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</w:trPr>
        <w:tc>
          <w:tcPr>
            <w:tcW w:w="22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>贵阳市</w:t>
            </w:r>
          </w:p>
        </w:tc>
        <w:tc>
          <w:tcPr>
            <w:tcW w:w="22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>9</w:t>
            </w:r>
          </w:p>
        </w:tc>
        <w:tc>
          <w:tcPr>
            <w:tcW w:w="2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>5</w:t>
            </w:r>
          </w:p>
        </w:tc>
        <w:tc>
          <w:tcPr>
            <w:tcW w:w="22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>14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</w:trPr>
        <w:tc>
          <w:tcPr>
            <w:tcW w:w="22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>安顺市</w:t>
            </w:r>
          </w:p>
        </w:tc>
        <w:tc>
          <w:tcPr>
            <w:tcW w:w="22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>858</w:t>
            </w:r>
          </w:p>
        </w:tc>
        <w:tc>
          <w:tcPr>
            <w:tcW w:w="2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>581</w:t>
            </w:r>
          </w:p>
        </w:tc>
        <w:tc>
          <w:tcPr>
            <w:tcW w:w="22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>1439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</w:trPr>
        <w:tc>
          <w:tcPr>
            <w:tcW w:w="22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>六盘水市</w:t>
            </w:r>
          </w:p>
        </w:tc>
        <w:tc>
          <w:tcPr>
            <w:tcW w:w="22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>1171</w:t>
            </w:r>
          </w:p>
        </w:tc>
        <w:tc>
          <w:tcPr>
            <w:tcW w:w="2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>1701</w:t>
            </w:r>
          </w:p>
        </w:tc>
        <w:tc>
          <w:tcPr>
            <w:tcW w:w="22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>2872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</w:trPr>
        <w:tc>
          <w:tcPr>
            <w:tcW w:w="22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>毕节市</w:t>
            </w:r>
          </w:p>
        </w:tc>
        <w:tc>
          <w:tcPr>
            <w:tcW w:w="22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>1697</w:t>
            </w:r>
          </w:p>
        </w:tc>
        <w:tc>
          <w:tcPr>
            <w:tcW w:w="2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>1993</w:t>
            </w:r>
          </w:p>
        </w:tc>
        <w:tc>
          <w:tcPr>
            <w:tcW w:w="22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>3690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</w:trPr>
        <w:tc>
          <w:tcPr>
            <w:tcW w:w="22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>遵义市</w:t>
            </w:r>
          </w:p>
        </w:tc>
        <w:tc>
          <w:tcPr>
            <w:tcW w:w="22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>2702</w:t>
            </w:r>
          </w:p>
        </w:tc>
        <w:tc>
          <w:tcPr>
            <w:tcW w:w="2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>3968</w:t>
            </w:r>
          </w:p>
        </w:tc>
        <w:tc>
          <w:tcPr>
            <w:tcW w:w="22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>6670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</w:trPr>
        <w:tc>
          <w:tcPr>
            <w:tcW w:w="22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>铜仁市</w:t>
            </w:r>
          </w:p>
        </w:tc>
        <w:tc>
          <w:tcPr>
            <w:tcW w:w="22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>1840</w:t>
            </w:r>
          </w:p>
        </w:tc>
        <w:tc>
          <w:tcPr>
            <w:tcW w:w="2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>2456</w:t>
            </w:r>
          </w:p>
        </w:tc>
        <w:tc>
          <w:tcPr>
            <w:tcW w:w="22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>4296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</w:trPr>
        <w:tc>
          <w:tcPr>
            <w:tcW w:w="22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>黔东南州</w:t>
            </w:r>
          </w:p>
        </w:tc>
        <w:tc>
          <w:tcPr>
            <w:tcW w:w="22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>738</w:t>
            </w:r>
          </w:p>
        </w:tc>
        <w:tc>
          <w:tcPr>
            <w:tcW w:w="2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>1322</w:t>
            </w:r>
          </w:p>
        </w:tc>
        <w:tc>
          <w:tcPr>
            <w:tcW w:w="22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>2060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</w:trPr>
        <w:tc>
          <w:tcPr>
            <w:tcW w:w="22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>黔南州</w:t>
            </w:r>
          </w:p>
        </w:tc>
        <w:tc>
          <w:tcPr>
            <w:tcW w:w="22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>2027</w:t>
            </w:r>
          </w:p>
        </w:tc>
        <w:tc>
          <w:tcPr>
            <w:tcW w:w="2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>2021</w:t>
            </w:r>
          </w:p>
        </w:tc>
        <w:tc>
          <w:tcPr>
            <w:tcW w:w="22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>4048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</w:trPr>
        <w:tc>
          <w:tcPr>
            <w:tcW w:w="22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>黔西南州</w:t>
            </w:r>
          </w:p>
        </w:tc>
        <w:tc>
          <w:tcPr>
            <w:tcW w:w="22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>1780</w:t>
            </w:r>
          </w:p>
        </w:tc>
        <w:tc>
          <w:tcPr>
            <w:tcW w:w="2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>1744</w:t>
            </w:r>
          </w:p>
        </w:tc>
        <w:tc>
          <w:tcPr>
            <w:tcW w:w="22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>3524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</w:trPr>
        <w:tc>
          <w:tcPr>
            <w:tcW w:w="22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>合计</w:t>
            </w:r>
          </w:p>
        </w:tc>
        <w:tc>
          <w:tcPr>
            <w:tcW w:w="22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>12822</w:t>
            </w:r>
          </w:p>
        </w:tc>
        <w:tc>
          <w:tcPr>
            <w:tcW w:w="2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>15791</w:t>
            </w:r>
          </w:p>
        </w:tc>
        <w:tc>
          <w:tcPr>
            <w:tcW w:w="22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</w:rPr>
              <w:t>28613</w:t>
            </w:r>
          </w:p>
        </w:tc>
      </w:tr>
    </w:tbl>
    <w:p>
      <w:pPr>
        <w:spacing w:line="20" w:lineRule="exact"/>
        <w:rPr>
          <w:rFonts w:ascii="仿宋_GB2312" w:hAnsi="仿宋_GB2312" w:eastAsia="仿宋_GB2312" w:cs="仿宋_GB2312"/>
          <w:sz w:val="32"/>
          <w:szCs w:val="32"/>
        </w:rPr>
      </w:pPr>
    </w:p>
    <w:p>
      <w:pPr>
        <w:spacing w:line="20" w:lineRule="exact"/>
        <w:rPr>
          <w:rFonts w:ascii="仿宋_GB2312" w:hAnsi="仿宋_GB2312" w:eastAsia="仿宋_GB2312" w:cs="仿宋_GB2312"/>
          <w:sz w:val="32"/>
          <w:szCs w:val="32"/>
        </w:rPr>
      </w:pPr>
    </w:p>
    <w:p>
      <w:pPr>
        <w:spacing w:line="400" w:lineRule="exact"/>
        <w:ind w:firstLine="560" w:firstLineChars="200"/>
        <w:rPr>
          <w:rFonts w:ascii="宋体" w:hAnsi="宋体" w:eastAsia="宋体" w:cs="宋体"/>
          <w:color w:val="000000"/>
          <w:kern w:val="0"/>
          <w:sz w:val="28"/>
          <w:szCs w:val="28"/>
        </w:rPr>
      </w:pPr>
    </w:p>
    <w:p>
      <w:pPr>
        <w:spacing w:line="400" w:lineRule="exact"/>
        <w:ind w:firstLine="560" w:firstLineChars="200"/>
        <w:rPr>
          <w:rFonts w:ascii="仿宋" w:hAnsi="仿宋" w:eastAsia="仿宋" w:cs="仿宋_GB2312"/>
          <w:sz w:val="28"/>
          <w:szCs w:val="28"/>
        </w:rPr>
      </w:pPr>
      <w:r>
        <w:rPr>
          <w:rFonts w:hint="eastAsia" w:ascii="仿宋" w:hAnsi="仿宋" w:eastAsia="仿宋" w:cs="宋体"/>
          <w:color w:val="000000"/>
          <w:kern w:val="0"/>
          <w:sz w:val="28"/>
          <w:szCs w:val="28"/>
        </w:rPr>
        <w:t>备注：以上数据根据2019年5月15日全省脱贫攻坚教育保障工部署推进会各地上报数据统计。贵安新区无易地扶贫搬迁安置点学校。不足100人的市州按照不少于100人进行经费补助。</w:t>
      </w:r>
    </w:p>
    <w:p>
      <w:pPr>
        <w:spacing w:line="520" w:lineRule="exact"/>
        <w:rPr>
          <w:rFonts w:ascii="仿宋_GB2312" w:hAnsi="仿宋_GB2312" w:eastAsia="仿宋_GB2312" w:cs="仿宋_GB2312"/>
          <w:sz w:val="32"/>
          <w:szCs w:val="32"/>
        </w:rPr>
      </w:pPr>
    </w:p>
    <w:sectPr>
      <w:footerReference r:id="rId3" w:type="default"/>
      <w:pgSz w:w="11906" w:h="16838"/>
      <w:pgMar w:top="1985" w:right="1701" w:bottom="1531" w:left="1701" w:header="851" w:footer="992" w:gutter="0"/>
      <w:pgNumType w:fmt="numberInDash"/>
      <w:cols w:space="0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  <w:rPr>
        <w:rFonts w:ascii="宋体" w:hAnsi="宋体"/>
        <w:sz w:val="28"/>
        <w:szCs w:val="28"/>
      </w:rPr>
    </w:pPr>
    <w:r>
      <w:rPr>
        <w:rFonts w:ascii="宋体" w:hAnsi="宋体"/>
        <w:sz w:val="28"/>
        <w:szCs w:val="28"/>
      </w:rPr>
      <w:fldChar w:fldCharType="begin"/>
    </w:r>
    <w:r>
      <w:rPr>
        <w:rFonts w:ascii="宋体" w:hAnsi="宋体"/>
        <w:sz w:val="28"/>
        <w:szCs w:val="28"/>
      </w:rPr>
      <w:instrText xml:space="preserve">PAGE   \* MERGEFORMAT</w:instrText>
    </w:r>
    <w:r>
      <w:rPr>
        <w:rFonts w:ascii="宋体" w:hAnsi="宋体"/>
        <w:sz w:val="28"/>
        <w:szCs w:val="28"/>
      </w:rPr>
      <w:fldChar w:fldCharType="separate"/>
    </w:r>
    <w:r>
      <w:rPr>
        <w:rFonts w:ascii="宋体" w:hAnsi="宋体"/>
        <w:sz w:val="28"/>
        <w:szCs w:val="28"/>
        <w:lang w:val="zh-CN"/>
      </w:rPr>
      <w:t>-</w:t>
    </w:r>
    <w:r>
      <w:rPr>
        <w:rFonts w:ascii="宋体" w:hAnsi="宋体"/>
        <w:sz w:val="28"/>
        <w:szCs w:val="28"/>
      </w:rPr>
      <w:t xml:space="preserve"> 5 -</w:t>
    </w:r>
    <w:r>
      <w:rPr>
        <w:rFonts w:ascii="宋体" w:hAnsi="宋体"/>
        <w:sz w:val="28"/>
        <w:szCs w:val="28"/>
      </w:rPr>
      <w:fldChar w:fldCharType="end"/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0"/>
  <w:drawingGridVerticalSpacing w:val="156"/>
  <w:displayHorizontalDrawingGridEvery w:val="2"/>
  <w:displayVerticalDrawingGridEvery w:val="2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useNormalStyleForList/>
    <w:doNotUseIndentAsNumberingTabStop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00000"/>
    <w:rsid w:val="1EE27831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Calibr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0" w:semiHidden="0" w:name="Balloon Text"/>
    <w:lsdException w:uiPriority="9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rPr>
      <w:sz w:val="18"/>
      <w:szCs w:val="18"/>
    </w:rPr>
  </w:style>
  <w:style w:type="paragraph" w:styleId="3">
    <w:name w:val="footer"/>
    <w:basedOn w:val="1"/>
    <w:link w:val="8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character" w:styleId="7">
    <w:name w:val="Hyperlink"/>
    <w:basedOn w:val="6"/>
    <w:qFormat/>
    <w:uiPriority w:val="0"/>
    <w:rPr>
      <w:color w:val="0000FF"/>
      <w:u w:val="single"/>
    </w:rPr>
  </w:style>
  <w:style w:type="character" w:customStyle="1" w:styleId="8">
    <w:name w:val="页脚 Char"/>
    <w:basedOn w:val="6"/>
    <w:link w:val="3"/>
    <w:qFormat/>
    <w:uiPriority w:val="99"/>
    <w:rPr>
      <w:rFonts w:ascii="Calibri" w:hAnsi="Calibri" w:eastAsia="宋体" w:cs="黑体"/>
      <w:kern w:val="2"/>
      <w:sz w:val="18"/>
      <w:szCs w:val="24"/>
    </w:rPr>
  </w:style>
  <w:style w:type="character" w:customStyle="1" w:styleId="9">
    <w:name w:val="批注框文本 Char"/>
    <w:basedOn w:val="6"/>
    <w:link w:val="2"/>
    <w:qFormat/>
    <w:uiPriority w:val="0"/>
    <w:rPr>
      <w:rFonts w:ascii="Calibri" w:hAnsi="Calibri" w:eastAsia="宋体" w:cs="黑体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5</Pages>
  <Words>1944</Words>
  <Characters>308</Characters>
  <Lines>2</Lines>
  <Paragraphs>4</Paragraphs>
  <TotalTime>0</TotalTime>
  <ScaleCrop>false</ScaleCrop>
  <LinksUpToDate>false</LinksUpToDate>
  <CharactersWithSpaces>0</CharactersWithSpaces>
  <Application>WPS Office_11.1.0.8661_F1E327BC-269C-435d-A152-05C5408002CA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Lenovo</dc:creator>
  <cp:lastModifiedBy>Administrator</cp:lastModifiedBy>
  <cp:lastPrinted>2019-06-19T07:24:00Z</cp:lastPrinted>
  <dcterms:modified xsi:type="dcterms:W3CDTF">2019-06-19T09:24:42Z</dcterms:modified>
  <dc:title>附件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2052-11.1.0.8661</vt:lpwstr>
  </property>
</Properties>
</file>