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643" w:rightChars="306"/>
        <w:jc w:val="left"/>
        <w:textAlignment w:val="auto"/>
        <w:rPr>
          <w:rFonts w:hint="eastAsia" w:ascii="黑体" w:hAnsi="黑体" w:eastAsia="黑体" w:cs="黑体"/>
          <w:snapToGrid w:val="0"/>
          <w:color w:val="auto"/>
          <w:spacing w:val="2"/>
          <w:kern w:val="0"/>
          <w:sz w:val="32"/>
          <w:szCs w:val="32"/>
          <w:lang w:val="en-US" w:eastAsia="zh-CN" w:bidi="ar-SA"/>
        </w:rPr>
      </w:pPr>
      <w:r>
        <w:rPr>
          <w:rFonts w:hint="eastAsia" w:ascii="黑体" w:hAnsi="黑体" w:eastAsia="黑体" w:cs="黑体"/>
          <w:snapToGrid w:val="0"/>
          <w:color w:val="auto"/>
          <w:spacing w:val="2"/>
          <w:kern w:val="0"/>
          <w:sz w:val="32"/>
          <w:szCs w:val="32"/>
          <w:lang w:val="en-US" w:eastAsia="zh-CN" w:bidi="ar-SA"/>
        </w:rPr>
        <w:t>附件：</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643" w:rightChars="306"/>
        <w:jc w:val="center"/>
        <w:textAlignment w:val="auto"/>
        <w:rPr>
          <w:rFonts w:hint="eastAsia" w:ascii="方正小标宋简体" w:hAnsi="方正小标宋简体" w:eastAsia="方正小标宋简体" w:cs="方正小标宋简体"/>
          <w:snapToGrid w:val="0"/>
          <w:color w:val="auto"/>
          <w:spacing w:val="2"/>
          <w:kern w:val="0"/>
          <w:sz w:val="44"/>
          <w:szCs w:val="44"/>
          <w:lang w:val="en-US" w:eastAsia="zh-CN" w:bidi="ar-SA"/>
        </w:rPr>
      </w:pPr>
      <w:r>
        <w:rPr>
          <w:rFonts w:hint="eastAsia" w:ascii="方正小标宋简体" w:hAnsi="方正小标宋简体" w:eastAsia="方正小标宋简体" w:cs="方正小标宋简体"/>
          <w:snapToGrid w:val="0"/>
          <w:color w:val="auto"/>
          <w:spacing w:val="2"/>
          <w:kern w:val="0"/>
          <w:sz w:val="44"/>
          <w:szCs w:val="44"/>
          <w:lang w:val="en-US" w:eastAsia="zh-CN" w:bidi="ar-SA"/>
        </w:rPr>
        <w:t>省教育厅“2025年党的创新理论研究阐释和思政课建设”课题拟立项名单</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643" w:rightChars="306"/>
        <w:jc w:val="center"/>
        <w:textAlignment w:val="auto"/>
        <w:rPr>
          <w:rFonts w:hint="eastAsia" w:ascii="方正小标宋简体" w:hAnsi="方正小标宋简体" w:eastAsia="方正小标宋简体" w:cs="方正小标宋简体"/>
          <w:snapToGrid w:val="0"/>
          <w:color w:val="auto"/>
          <w:spacing w:val="2"/>
          <w:kern w:val="0"/>
          <w:sz w:val="44"/>
          <w:szCs w:val="44"/>
          <w:lang w:val="en-US" w:eastAsia="zh-CN" w:bidi="ar-SA"/>
        </w:rPr>
      </w:pPr>
    </w:p>
    <w:tbl>
      <w:tblPr>
        <w:tblStyle w:val="9"/>
        <w:tblW w:w="92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9"/>
        <w:gridCol w:w="1300"/>
        <w:gridCol w:w="1179"/>
        <w:gridCol w:w="61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7" w:hRule="atLeast"/>
        </w:trPr>
        <w:tc>
          <w:tcPr>
            <w:tcW w:w="9240" w:type="dxa"/>
            <w:gridSpan w:val="4"/>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黑体" w:hAnsi="黑体" w:eastAsia="黑体" w:cs="黑体"/>
                <w:b w:val="0"/>
                <w:bCs w:val="0"/>
                <w:i w:val="0"/>
                <w:iCs w:val="0"/>
                <w:color w:val="auto"/>
                <w:kern w:val="0"/>
                <w:sz w:val="32"/>
                <w:szCs w:val="32"/>
                <w:u w:val="none"/>
                <w:lang w:val="en-US" w:eastAsia="zh-CN" w:bidi="ar"/>
              </w:rPr>
            </w:pPr>
            <w:r>
              <w:rPr>
                <w:rFonts w:hint="eastAsia" w:ascii="黑体" w:hAnsi="黑体" w:eastAsia="黑体" w:cs="黑体"/>
                <w:b w:val="0"/>
                <w:bCs w:val="0"/>
                <w:i w:val="0"/>
                <w:iCs w:val="0"/>
                <w:color w:val="auto"/>
                <w:kern w:val="0"/>
                <w:sz w:val="32"/>
                <w:szCs w:val="32"/>
                <w:u w:val="none"/>
                <w:lang w:val="en-US" w:eastAsia="zh-CN" w:bidi="ar"/>
              </w:rPr>
              <w:t>省教育厅“2025年党的创新理论研究阐释和思政课建设”</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ascii="宋体" w:hAnsi="宋体" w:eastAsia="宋体" w:cs="宋体"/>
                <w:b/>
                <w:bCs/>
                <w:i w:val="0"/>
                <w:iCs w:val="0"/>
                <w:color w:val="auto"/>
                <w:sz w:val="32"/>
                <w:szCs w:val="32"/>
                <w:u w:val="none"/>
              </w:rPr>
            </w:pPr>
            <w:r>
              <w:rPr>
                <w:rFonts w:hint="eastAsia" w:ascii="黑体" w:hAnsi="黑体" w:eastAsia="黑体" w:cs="黑体"/>
                <w:b w:val="0"/>
                <w:bCs w:val="0"/>
                <w:i w:val="0"/>
                <w:iCs w:val="0"/>
                <w:color w:val="auto"/>
                <w:kern w:val="0"/>
                <w:sz w:val="32"/>
                <w:szCs w:val="32"/>
                <w:u w:val="none"/>
                <w:lang w:val="en-US" w:eastAsia="zh-CN" w:bidi="ar"/>
              </w:rPr>
              <w:t>重点课题拟立项项目汇总表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4"/>
                <w:szCs w:val="24"/>
                <w:u w:val="none"/>
              </w:rPr>
            </w:pPr>
            <w:r>
              <w:rPr>
                <w:rStyle w:val="13"/>
                <w:rFonts w:hint="eastAsia" w:ascii="黑体" w:hAnsi="黑体" w:eastAsia="黑体" w:cs="黑体"/>
                <w:b w:val="0"/>
                <w:bCs w:val="0"/>
                <w:color w:val="auto"/>
                <w:sz w:val="24"/>
                <w:szCs w:val="24"/>
                <w:lang w:val="en-US" w:eastAsia="zh-CN" w:bidi="ar"/>
              </w:rPr>
              <w:t>序号</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4"/>
                <w:szCs w:val="24"/>
                <w:u w:val="none"/>
              </w:rPr>
            </w:pPr>
            <w:r>
              <w:rPr>
                <w:rStyle w:val="14"/>
                <w:rFonts w:hint="eastAsia" w:ascii="黑体" w:hAnsi="黑体" w:eastAsia="黑体" w:cs="黑体"/>
                <w:b w:val="0"/>
                <w:bCs w:val="0"/>
                <w:color w:val="auto"/>
                <w:sz w:val="24"/>
                <w:szCs w:val="24"/>
                <w:lang w:val="en-US" w:eastAsia="zh-CN" w:bidi="ar"/>
              </w:rPr>
              <w:t>学校名称</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4"/>
                <w:szCs w:val="24"/>
                <w:u w:val="none"/>
              </w:rPr>
            </w:pPr>
            <w:r>
              <w:rPr>
                <w:rStyle w:val="13"/>
                <w:rFonts w:hint="eastAsia" w:ascii="黑体" w:hAnsi="黑体" w:eastAsia="黑体" w:cs="黑体"/>
                <w:b w:val="0"/>
                <w:bCs w:val="0"/>
                <w:color w:val="auto"/>
                <w:sz w:val="24"/>
                <w:szCs w:val="24"/>
                <w:lang w:val="en-US" w:eastAsia="zh-CN" w:bidi="ar"/>
              </w:rPr>
              <w:t>项目负责人姓名</w:t>
            </w:r>
          </w:p>
        </w:tc>
        <w:tc>
          <w:tcPr>
            <w:tcW w:w="6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4"/>
                <w:szCs w:val="24"/>
                <w:u w:val="none"/>
              </w:rPr>
            </w:pPr>
            <w:r>
              <w:rPr>
                <w:rStyle w:val="14"/>
                <w:rFonts w:hint="eastAsia" w:ascii="黑体" w:hAnsi="黑体" w:eastAsia="黑体" w:cs="黑体"/>
                <w:b w:val="0"/>
                <w:bCs w:val="0"/>
                <w:color w:val="auto"/>
                <w:sz w:val="24"/>
                <w:szCs w:val="24"/>
                <w:lang w:val="en-US" w:eastAsia="zh-CN" w:bidi="ar"/>
              </w:rPr>
              <w:t>课题名称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1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Style w:val="13"/>
                <w:rFonts w:hint="eastAsia" w:ascii="仿宋_GB2312" w:hAnsi="仿宋_GB2312" w:eastAsia="仿宋_GB2312" w:cs="仿宋_GB2312"/>
                <w:color w:val="auto"/>
                <w:sz w:val="24"/>
                <w:szCs w:val="24"/>
                <w:lang w:val="en-US" w:eastAsia="zh-CN" w:bidi="ar"/>
              </w:rPr>
              <w:t>贵州大学</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Style w:val="13"/>
                <w:rFonts w:hint="eastAsia" w:ascii="仿宋_GB2312" w:hAnsi="仿宋_GB2312" w:eastAsia="仿宋_GB2312" w:cs="仿宋_GB2312"/>
                <w:color w:val="auto"/>
                <w:sz w:val="24"/>
                <w:szCs w:val="24"/>
                <w:lang w:val="en-US" w:eastAsia="zh-CN" w:bidi="ar"/>
              </w:rPr>
              <w:t>王健</w:t>
            </w:r>
          </w:p>
        </w:tc>
        <w:tc>
          <w:tcPr>
            <w:tcW w:w="6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Style w:val="13"/>
                <w:rFonts w:hint="eastAsia" w:ascii="仿宋_GB2312" w:hAnsi="仿宋_GB2312" w:eastAsia="仿宋_GB2312" w:cs="仿宋_GB2312"/>
                <w:color w:val="auto"/>
                <w:sz w:val="24"/>
                <w:szCs w:val="24"/>
                <w:lang w:val="en-US" w:eastAsia="zh-CN" w:bidi="ar"/>
              </w:rPr>
              <w:t>基于抗美援朝战争口述资料采录与整理的贵州省思政教育教学资源库建设研究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2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Style w:val="13"/>
                <w:rFonts w:hint="eastAsia" w:ascii="仿宋_GB2312" w:hAnsi="仿宋_GB2312" w:eastAsia="仿宋_GB2312" w:cs="仿宋_GB2312"/>
                <w:color w:val="auto"/>
                <w:sz w:val="24"/>
                <w:szCs w:val="24"/>
                <w:lang w:val="en-US" w:eastAsia="zh-CN" w:bidi="ar"/>
              </w:rPr>
              <w:t>贵州师范大学</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Style w:val="13"/>
                <w:rFonts w:hint="eastAsia" w:ascii="仿宋_GB2312" w:hAnsi="仿宋_GB2312" w:eastAsia="仿宋_GB2312" w:cs="仿宋_GB2312"/>
                <w:color w:val="auto"/>
                <w:sz w:val="24"/>
                <w:szCs w:val="24"/>
                <w:lang w:val="en-US" w:eastAsia="zh-CN" w:bidi="ar"/>
              </w:rPr>
              <w:t>陈勇军</w:t>
            </w:r>
          </w:p>
        </w:tc>
        <w:tc>
          <w:tcPr>
            <w:tcW w:w="6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Style w:val="13"/>
                <w:rFonts w:hint="eastAsia" w:ascii="仿宋_GB2312" w:hAnsi="仿宋_GB2312" w:eastAsia="仿宋_GB2312" w:cs="仿宋_GB2312"/>
                <w:color w:val="auto"/>
                <w:sz w:val="24"/>
                <w:szCs w:val="24"/>
                <w:lang w:val="en-US" w:eastAsia="zh-CN" w:bidi="ar"/>
              </w:rPr>
              <w:t>贵州“四大文化”工程理论成果纳入大中小学思政教育路径研究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3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Style w:val="13"/>
                <w:rFonts w:hint="eastAsia" w:ascii="仿宋_GB2312" w:hAnsi="仿宋_GB2312" w:eastAsia="仿宋_GB2312" w:cs="仿宋_GB2312"/>
                <w:color w:val="auto"/>
                <w:sz w:val="24"/>
                <w:szCs w:val="24"/>
                <w:lang w:val="en-US" w:eastAsia="zh-CN" w:bidi="ar"/>
              </w:rPr>
              <w:t>贵州民族大学</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Style w:val="13"/>
                <w:rFonts w:hint="eastAsia" w:ascii="仿宋_GB2312" w:hAnsi="仿宋_GB2312" w:eastAsia="仿宋_GB2312" w:cs="仿宋_GB2312"/>
                <w:color w:val="auto"/>
                <w:sz w:val="24"/>
                <w:szCs w:val="24"/>
                <w:lang w:val="en-US" w:eastAsia="zh-CN" w:bidi="ar"/>
              </w:rPr>
              <w:t>李昭勇</w:t>
            </w:r>
          </w:p>
        </w:tc>
        <w:tc>
          <w:tcPr>
            <w:tcW w:w="6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Style w:val="13"/>
                <w:rFonts w:hint="eastAsia" w:ascii="仿宋_GB2312" w:hAnsi="仿宋_GB2312" w:eastAsia="仿宋_GB2312" w:cs="仿宋_GB2312"/>
                <w:color w:val="auto"/>
                <w:sz w:val="24"/>
                <w:szCs w:val="24"/>
                <w:lang w:val="en-US" w:eastAsia="zh-CN" w:bidi="ar"/>
              </w:rPr>
              <w:t>贵州省高校“马院+书院”协同育人研究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8"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4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Style w:val="13"/>
                <w:rFonts w:hint="eastAsia" w:ascii="仿宋_GB2312" w:hAnsi="仿宋_GB2312" w:eastAsia="仿宋_GB2312" w:cs="仿宋_GB2312"/>
                <w:color w:val="auto"/>
                <w:sz w:val="24"/>
                <w:szCs w:val="24"/>
                <w:lang w:val="en-US" w:eastAsia="zh-CN" w:bidi="ar"/>
              </w:rPr>
              <w:t>贵州医科大学</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Style w:val="13"/>
                <w:rFonts w:hint="eastAsia" w:ascii="仿宋_GB2312" w:hAnsi="仿宋_GB2312" w:eastAsia="仿宋_GB2312" w:cs="仿宋_GB2312"/>
                <w:color w:val="auto"/>
                <w:sz w:val="24"/>
                <w:szCs w:val="24"/>
                <w:lang w:val="en-US" w:eastAsia="zh-CN" w:bidi="ar"/>
              </w:rPr>
              <w:t>赵彦风</w:t>
            </w:r>
          </w:p>
        </w:tc>
        <w:tc>
          <w:tcPr>
            <w:tcW w:w="6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4"/>
                <w:szCs w:val="24"/>
                <w:u w:val="none"/>
                <w:lang w:val="en-US"/>
              </w:rPr>
            </w:pPr>
            <w:r>
              <w:rPr>
                <w:rStyle w:val="13"/>
                <w:rFonts w:hint="eastAsia" w:ascii="仿宋_GB2312" w:hAnsi="仿宋_GB2312" w:eastAsia="仿宋_GB2312" w:cs="仿宋_GB2312"/>
                <w:color w:val="auto"/>
                <w:sz w:val="24"/>
                <w:szCs w:val="24"/>
                <w:lang w:val="en-US" w:eastAsia="zh-CN" w:bidi="ar"/>
              </w:rPr>
              <w:t>教育数字化转型背景下贵州高校思政课教师数字胜任力现状评估与分层提升策略研究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5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Style w:val="13"/>
                <w:rFonts w:hint="eastAsia" w:ascii="仿宋_GB2312" w:hAnsi="仿宋_GB2312" w:eastAsia="仿宋_GB2312" w:cs="仿宋_GB2312"/>
                <w:color w:val="auto"/>
                <w:sz w:val="24"/>
                <w:szCs w:val="24"/>
                <w:lang w:val="en-US" w:eastAsia="zh-CN" w:bidi="ar"/>
              </w:rPr>
              <w:t>贵州中医药大学</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Style w:val="13"/>
                <w:rFonts w:hint="eastAsia" w:ascii="仿宋_GB2312" w:hAnsi="仿宋_GB2312" w:eastAsia="仿宋_GB2312" w:cs="仿宋_GB2312"/>
                <w:color w:val="auto"/>
                <w:sz w:val="24"/>
                <w:szCs w:val="24"/>
                <w:lang w:val="en-US" w:eastAsia="zh-CN" w:bidi="ar"/>
              </w:rPr>
              <w:t>黄伟</w:t>
            </w:r>
          </w:p>
        </w:tc>
        <w:tc>
          <w:tcPr>
            <w:tcW w:w="6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Style w:val="13"/>
                <w:rFonts w:hint="eastAsia" w:ascii="仿宋_GB2312" w:hAnsi="仿宋_GB2312" w:eastAsia="仿宋_GB2312" w:cs="仿宋_GB2312"/>
                <w:color w:val="auto"/>
                <w:sz w:val="24"/>
                <w:szCs w:val="24"/>
                <w:lang w:val="en-US" w:eastAsia="zh-CN" w:bidi="ar"/>
              </w:rPr>
              <w:t>思政课建设与党的创新理论武装同步推进的路径研究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8"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6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Style w:val="13"/>
                <w:rFonts w:hint="eastAsia" w:ascii="仿宋_GB2312" w:hAnsi="仿宋_GB2312" w:eastAsia="仿宋_GB2312" w:cs="仿宋_GB2312"/>
                <w:color w:val="auto"/>
                <w:sz w:val="24"/>
                <w:szCs w:val="24"/>
                <w:lang w:val="en-US" w:eastAsia="zh-CN" w:bidi="ar"/>
              </w:rPr>
              <w:t>贵州警察学院</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Style w:val="13"/>
                <w:rFonts w:hint="eastAsia" w:ascii="仿宋_GB2312" w:hAnsi="仿宋_GB2312" w:eastAsia="仿宋_GB2312" w:cs="仿宋_GB2312"/>
                <w:color w:val="auto"/>
                <w:sz w:val="24"/>
                <w:szCs w:val="24"/>
                <w:lang w:val="en-US" w:eastAsia="zh-CN" w:bidi="ar"/>
              </w:rPr>
              <w:t>何国伟</w:t>
            </w:r>
          </w:p>
        </w:tc>
        <w:tc>
          <w:tcPr>
            <w:tcW w:w="6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4"/>
                <w:szCs w:val="24"/>
                <w:u w:val="none"/>
                <w:lang w:val="en-US"/>
              </w:rPr>
            </w:pPr>
            <w:r>
              <w:rPr>
                <w:rStyle w:val="13"/>
                <w:rFonts w:hint="eastAsia" w:ascii="仿宋_GB2312" w:hAnsi="仿宋_GB2312" w:eastAsia="仿宋_GB2312" w:cs="仿宋_GB2312"/>
                <w:color w:val="auto"/>
                <w:sz w:val="24"/>
                <w:szCs w:val="24"/>
                <w:lang w:val="en-US" w:eastAsia="zh-CN" w:bidi="ar"/>
              </w:rPr>
              <w:t>总体国家安全观纳入贵州大中小学思政课一体化建设的现实困境、动力机制及优化</w:t>
            </w:r>
            <w:r>
              <w:rPr>
                <w:rStyle w:val="15"/>
                <w:rFonts w:hint="eastAsia" w:ascii="仿宋_GB2312" w:hAnsi="仿宋_GB2312" w:eastAsia="仿宋_GB2312" w:cs="仿宋_GB2312"/>
                <w:color w:val="auto"/>
                <w:sz w:val="24"/>
                <w:szCs w:val="24"/>
                <w:lang w:val="en-US" w:eastAsia="zh-CN" w:bidi="ar"/>
              </w:rPr>
              <w:t>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7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Style w:val="13"/>
                <w:rFonts w:hint="eastAsia" w:ascii="仿宋_GB2312" w:hAnsi="仿宋_GB2312" w:eastAsia="仿宋_GB2312" w:cs="仿宋_GB2312"/>
                <w:color w:val="auto"/>
                <w:sz w:val="24"/>
                <w:szCs w:val="24"/>
                <w:lang w:val="en-US" w:eastAsia="zh-CN" w:bidi="ar"/>
              </w:rPr>
              <w:t>贵阳学院</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Style w:val="13"/>
                <w:rFonts w:hint="eastAsia" w:ascii="仿宋_GB2312" w:hAnsi="仿宋_GB2312" w:eastAsia="仿宋_GB2312" w:cs="仿宋_GB2312"/>
                <w:color w:val="auto"/>
                <w:sz w:val="24"/>
                <w:szCs w:val="24"/>
                <w:lang w:val="en-US" w:eastAsia="zh-CN" w:bidi="ar"/>
              </w:rPr>
              <w:t>杨方旭</w:t>
            </w:r>
          </w:p>
        </w:tc>
        <w:tc>
          <w:tcPr>
            <w:tcW w:w="6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Style w:val="13"/>
                <w:rFonts w:hint="eastAsia" w:ascii="仿宋_GB2312" w:hAnsi="仿宋_GB2312" w:eastAsia="仿宋_GB2312" w:cs="仿宋_GB2312"/>
                <w:color w:val="auto"/>
                <w:sz w:val="24"/>
                <w:szCs w:val="24"/>
                <w:lang w:val="en-US" w:eastAsia="zh-CN" w:bidi="ar"/>
              </w:rPr>
              <w:t>思政-文化-实践三维融合：“马院+书院”协同育人生态的构建机制与效能提升研究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8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Style w:val="13"/>
                <w:rFonts w:hint="eastAsia" w:ascii="仿宋_GB2312" w:hAnsi="仿宋_GB2312" w:eastAsia="仿宋_GB2312" w:cs="仿宋_GB2312"/>
                <w:color w:val="auto"/>
                <w:sz w:val="24"/>
                <w:szCs w:val="24"/>
                <w:lang w:val="en-US" w:eastAsia="zh-CN" w:bidi="ar"/>
              </w:rPr>
              <w:t>贵州轻工职业大学</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Style w:val="13"/>
                <w:rFonts w:hint="eastAsia" w:ascii="仿宋_GB2312" w:hAnsi="仿宋_GB2312" w:eastAsia="仿宋_GB2312" w:cs="仿宋_GB2312"/>
                <w:color w:val="auto"/>
                <w:sz w:val="24"/>
                <w:szCs w:val="24"/>
                <w:lang w:val="en-US" w:eastAsia="zh-CN" w:bidi="ar"/>
              </w:rPr>
              <w:t>盛真强</w:t>
            </w:r>
          </w:p>
        </w:tc>
        <w:tc>
          <w:tcPr>
            <w:tcW w:w="6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Style w:val="13"/>
                <w:rFonts w:hint="eastAsia" w:ascii="仿宋_GB2312" w:hAnsi="仿宋_GB2312" w:eastAsia="仿宋_GB2312" w:cs="仿宋_GB2312"/>
                <w:color w:val="auto"/>
                <w:sz w:val="24"/>
                <w:szCs w:val="24"/>
                <w:lang w:val="en-US" w:eastAsia="zh-CN" w:bidi="ar"/>
              </w:rPr>
              <w:t>“双高”背景下贵州高职院校“一站式”学生社区育人机制研究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9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Style w:val="16"/>
                <w:rFonts w:hint="eastAsia" w:ascii="仿宋_GB2312" w:hAnsi="仿宋_GB2312" w:eastAsia="仿宋_GB2312" w:cs="仿宋_GB2312"/>
                <w:color w:val="auto"/>
                <w:sz w:val="24"/>
                <w:szCs w:val="24"/>
                <w:lang w:val="en-US" w:eastAsia="zh-CN" w:bidi="ar"/>
              </w:rPr>
              <w:t>贵州盛华职业学院</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Style w:val="16"/>
                <w:rFonts w:hint="eastAsia" w:ascii="仿宋_GB2312" w:hAnsi="仿宋_GB2312" w:eastAsia="仿宋_GB2312" w:cs="仿宋_GB2312"/>
                <w:color w:val="auto"/>
                <w:sz w:val="24"/>
                <w:szCs w:val="24"/>
                <w:lang w:val="en-US" w:eastAsia="zh-CN" w:bidi="ar"/>
              </w:rPr>
              <w:t>苏振兴</w:t>
            </w:r>
          </w:p>
        </w:tc>
        <w:tc>
          <w:tcPr>
            <w:tcW w:w="6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Style w:val="16"/>
                <w:rFonts w:hint="eastAsia" w:ascii="仿宋_GB2312" w:hAnsi="仿宋_GB2312" w:eastAsia="仿宋_GB2312" w:cs="仿宋_GB2312"/>
                <w:color w:val="auto"/>
                <w:sz w:val="24"/>
                <w:szCs w:val="24"/>
                <w:lang w:val="en-US" w:eastAsia="zh-CN" w:bidi="ar"/>
              </w:rPr>
              <w:t>虚拟仿真技术赋能高职院校思政课“沉浸式”教学的应用研究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10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Style w:val="16"/>
                <w:rFonts w:hint="eastAsia" w:ascii="仿宋_GB2312" w:hAnsi="仿宋_GB2312" w:eastAsia="仿宋_GB2312" w:cs="仿宋_GB2312"/>
                <w:color w:val="auto"/>
                <w:sz w:val="24"/>
                <w:szCs w:val="24"/>
                <w:lang w:val="en-US" w:eastAsia="zh-CN" w:bidi="ar"/>
              </w:rPr>
              <w:t>毕节幼儿师范高等专科学校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Style w:val="16"/>
                <w:rFonts w:hint="eastAsia" w:ascii="仿宋_GB2312" w:hAnsi="仿宋_GB2312" w:eastAsia="仿宋_GB2312" w:cs="仿宋_GB2312"/>
                <w:color w:val="auto"/>
                <w:sz w:val="24"/>
                <w:szCs w:val="24"/>
                <w:lang w:val="en-US" w:eastAsia="zh-CN" w:bidi="ar"/>
              </w:rPr>
              <w:t>金传幼</w:t>
            </w:r>
          </w:p>
        </w:tc>
        <w:tc>
          <w:tcPr>
            <w:tcW w:w="6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Style w:val="16"/>
                <w:rFonts w:hint="eastAsia" w:ascii="仿宋_GB2312" w:hAnsi="仿宋_GB2312" w:eastAsia="仿宋_GB2312" w:cs="仿宋_GB2312"/>
                <w:color w:val="auto"/>
                <w:sz w:val="24"/>
                <w:szCs w:val="24"/>
                <w:lang w:val="en-US" w:eastAsia="zh-CN" w:bidi="ar"/>
              </w:rPr>
              <w:t>基于红色音乐资源的贵州高校“3+2+1”思政育人模式构建研究</w:t>
            </w:r>
          </w:p>
        </w:tc>
      </w:tr>
    </w:tbl>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643" w:rightChars="306"/>
        <w:jc w:val="center"/>
        <w:textAlignment w:val="auto"/>
        <w:rPr>
          <w:rFonts w:hint="eastAsia" w:ascii="仿宋_GB2312" w:hAnsi="仿宋_GB2312" w:eastAsia="仿宋_GB2312" w:cs="仿宋_GB2312"/>
          <w:snapToGrid w:val="0"/>
          <w:color w:val="auto"/>
          <w:spacing w:val="2"/>
          <w:kern w:val="0"/>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b w:val="0"/>
          <w:bCs w:val="0"/>
          <w:i w:val="0"/>
          <w:iCs w:val="0"/>
          <w:color w:val="auto"/>
          <w:kern w:val="2"/>
          <w:sz w:val="32"/>
          <w:szCs w:val="32"/>
          <w:highlight w:val="none"/>
          <w:vertAlign w:val="baseline"/>
          <w:lang w:val="en-US" w:eastAsia="zh-CN" w:bidi="ar-SA"/>
        </w:rPr>
      </w:pPr>
    </w:p>
    <w:tbl>
      <w:tblPr>
        <w:tblStyle w:val="9"/>
        <w:tblW w:w="928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4"/>
        <w:gridCol w:w="1285"/>
        <w:gridCol w:w="1270"/>
        <w:gridCol w:w="6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79" w:hRule="atLeast"/>
        </w:trPr>
        <w:tc>
          <w:tcPr>
            <w:tcW w:w="9280" w:type="dxa"/>
            <w:gridSpan w:val="4"/>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Style w:val="18"/>
                <w:rFonts w:hint="eastAsia" w:ascii="黑体" w:hAnsi="黑体" w:eastAsia="黑体" w:cs="黑体"/>
                <w:b w:val="0"/>
                <w:bCs w:val="0"/>
                <w:color w:val="auto"/>
                <w:lang w:val="en-US" w:eastAsia="zh-CN" w:bidi="ar"/>
              </w:rPr>
            </w:pPr>
            <w:r>
              <w:rPr>
                <w:rStyle w:val="17"/>
                <w:rFonts w:hint="eastAsia" w:ascii="黑体" w:hAnsi="黑体" w:eastAsia="黑体" w:cs="黑体"/>
                <w:b w:val="0"/>
                <w:bCs w:val="0"/>
                <w:color w:val="auto"/>
                <w:lang w:val="en-US" w:eastAsia="zh-CN" w:bidi="ar"/>
              </w:rPr>
              <w:t>省教育厅</w:t>
            </w:r>
            <w:r>
              <w:rPr>
                <w:rStyle w:val="18"/>
                <w:rFonts w:hint="eastAsia" w:ascii="黑体" w:hAnsi="黑体" w:eastAsia="黑体" w:cs="黑体"/>
                <w:b w:val="0"/>
                <w:bCs w:val="0"/>
                <w:color w:val="auto"/>
                <w:lang w:val="en-US" w:eastAsia="zh-CN" w:bidi="ar"/>
              </w:rPr>
              <w:t>“2025</w:t>
            </w:r>
            <w:r>
              <w:rPr>
                <w:rStyle w:val="17"/>
                <w:rFonts w:hint="eastAsia" w:ascii="黑体" w:hAnsi="黑体" w:eastAsia="黑体" w:cs="黑体"/>
                <w:b w:val="0"/>
                <w:bCs w:val="0"/>
                <w:color w:val="auto"/>
                <w:lang w:val="en-US" w:eastAsia="zh-CN" w:bidi="ar"/>
              </w:rPr>
              <w:t>年党的创新理论研究阐释和思政课建设</w:t>
            </w:r>
            <w:r>
              <w:rPr>
                <w:rStyle w:val="18"/>
                <w:rFonts w:hint="eastAsia" w:ascii="黑体" w:hAnsi="黑体" w:eastAsia="黑体" w:cs="黑体"/>
                <w:b w:val="0"/>
                <w:bCs w:val="0"/>
                <w:color w:val="auto"/>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宋体" w:hAnsi="宋体" w:eastAsia="宋体" w:cs="宋体"/>
                <w:b/>
                <w:bCs/>
                <w:i w:val="0"/>
                <w:iCs w:val="0"/>
                <w:color w:val="auto"/>
                <w:sz w:val="32"/>
                <w:szCs w:val="32"/>
                <w:u w:val="none"/>
              </w:rPr>
            </w:pPr>
            <w:r>
              <w:rPr>
                <w:rStyle w:val="18"/>
                <w:rFonts w:hint="eastAsia" w:ascii="黑体" w:hAnsi="黑体" w:eastAsia="黑体" w:cs="黑体"/>
                <w:b w:val="0"/>
                <w:bCs w:val="0"/>
                <w:color w:val="auto"/>
                <w:lang w:val="en-US" w:eastAsia="zh-CN" w:bidi="ar"/>
              </w:rPr>
              <w:t>一般课题</w:t>
            </w:r>
            <w:r>
              <w:rPr>
                <w:rStyle w:val="17"/>
                <w:rFonts w:hint="eastAsia" w:ascii="黑体" w:hAnsi="黑体" w:eastAsia="黑体" w:cs="黑体"/>
                <w:b w:val="0"/>
                <w:bCs w:val="0"/>
                <w:color w:val="auto"/>
                <w:lang w:val="en-US" w:eastAsia="zh-CN" w:bidi="ar"/>
              </w:rPr>
              <w:t>拟立项项目汇总表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26"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4"/>
                <w:szCs w:val="24"/>
                <w:u w:val="none"/>
              </w:rPr>
            </w:pPr>
            <w:r>
              <w:rPr>
                <w:rStyle w:val="19"/>
                <w:rFonts w:hint="eastAsia" w:ascii="黑体" w:hAnsi="黑体" w:eastAsia="黑体" w:cs="黑体"/>
                <w:b w:val="0"/>
                <w:bCs w:val="0"/>
                <w:color w:val="auto"/>
                <w:sz w:val="24"/>
                <w:szCs w:val="24"/>
                <w:lang w:val="en-US" w:eastAsia="zh-CN" w:bidi="ar"/>
              </w:rPr>
              <w:t>序号</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4"/>
                <w:szCs w:val="24"/>
                <w:u w:val="none"/>
              </w:rPr>
            </w:pPr>
            <w:r>
              <w:rPr>
                <w:rStyle w:val="19"/>
                <w:rFonts w:hint="eastAsia" w:ascii="黑体" w:hAnsi="黑体" w:eastAsia="黑体" w:cs="黑体"/>
                <w:b w:val="0"/>
                <w:bCs w:val="0"/>
                <w:color w:val="auto"/>
                <w:sz w:val="24"/>
                <w:szCs w:val="24"/>
                <w:lang w:val="en-US" w:eastAsia="zh-CN" w:bidi="ar"/>
              </w:rPr>
              <w:t>学校名称</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4"/>
                <w:szCs w:val="24"/>
                <w:u w:val="none"/>
              </w:rPr>
            </w:pPr>
            <w:r>
              <w:rPr>
                <w:rStyle w:val="19"/>
                <w:rFonts w:hint="eastAsia" w:ascii="黑体" w:hAnsi="黑体" w:eastAsia="黑体" w:cs="黑体"/>
                <w:b w:val="0"/>
                <w:bCs w:val="0"/>
                <w:color w:val="auto"/>
                <w:sz w:val="24"/>
                <w:szCs w:val="24"/>
                <w:lang w:val="en-US" w:eastAsia="zh-CN" w:bidi="ar"/>
              </w:rPr>
              <w:t>项目负责人姓名</w:t>
            </w:r>
          </w:p>
        </w:tc>
        <w:tc>
          <w:tcPr>
            <w:tcW w:w="6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4"/>
                <w:szCs w:val="24"/>
                <w:u w:val="none"/>
              </w:rPr>
            </w:pPr>
            <w:r>
              <w:rPr>
                <w:rFonts w:hint="eastAsia" w:ascii="黑体" w:hAnsi="黑体" w:eastAsia="黑体" w:cs="黑体"/>
                <w:b w:val="0"/>
                <w:bCs w:val="0"/>
                <w:i w:val="0"/>
                <w:iCs w:val="0"/>
                <w:color w:val="auto"/>
                <w:kern w:val="0"/>
                <w:sz w:val="24"/>
                <w:szCs w:val="24"/>
                <w:u w:val="none"/>
                <w:lang w:val="en-US" w:eastAsia="zh-CN" w:bidi="ar"/>
              </w:rPr>
              <w:t>课题名称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26"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1 </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贵州大学</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杨琴</w:t>
            </w:r>
          </w:p>
        </w:tc>
        <w:tc>
          <w:tcPr>
            <w:tcW w:w="6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以高质量社会实践推动高校“大思政课”建设的逻辑理路与推进路径研究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24"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2 </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贵州师范大学</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田伟</w:t>
            </w:r>
          </w:p>
        </w:tc>
        <w:tc>
          <w:tcPr>
            <w:tcW w:w="6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文化基因视域下“一站式”学生社区育人路径研究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33"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3 </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贵州民族大学</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韩玉</w:t>
            </w:r>
          </w:p>
        </w:tc>
        <w:tc>
          <w:tcPr>
            <w:tcW w:w="6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梯次推进：铸牢中华民族共同体意识融入贵州省大中小学思政课一体化建设建设路径研究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1"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4 </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贵州财经大学</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李姗姗</w:t>
            </w:r>
          </w:p>
        </w:tc>
        <w:tc>
          <w:tcPr>
            <w:tcW w:w="6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数智时代高校思政课实践教学“金课”化建设研究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24"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5 </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贵州财经大学</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黎春晓</w:t>
            </w:r>
          </w:p>
        </w:tc>
        <w:tc>
          <w:tcPr>
            <w:tcW w:w="6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贵州特色思政课跨专业分层教学与AI诊评体系构建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26"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6 </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贵州医科大学</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王琴</w:t>
            </w:r>
          </w:p>
        </w:tc>
        <w:tc>
          <w:tcPr>
            <w:tcW w:w="6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贵州省大中小学思想政治教育一体化建设结对帮扶实践路径研究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26"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7 </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贵州中医药大学</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舒梦月</w:t>
            </w:r>
          </w:p>
        </w:tc>
        <w:tc>
          <w:tcPr>
            <w:tcW w:w="6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新时代网络思政课建设研究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26"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8 </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遵义医科大学</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王芹</w:t>
            </w:r>
          </w:p>
        </w:tc>
        <w:tc>
          <w:tcPr>
            <w:tcW w:w="6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“大思政课”视域下美育融入“马院+书院”协同机制的实践研究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14"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9 </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贵州师范学院</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刘顺强</w:t>
            </w:r>
          </w:p>
        </w:tc>
        <w:tc>
          <w:tcPr>
            <w:tcW w:w="6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大中小学思政课一体化的教学内容层次体系研究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26"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10 </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贵州理工学院</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欧阳德君</w:t>
            </w:r>
          </w:p>
        </w:tc>
        <w:tc>
          <w:tcPr>
            <w:tcW w:w="6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贵州省大中小学思政课一体化教学资源库建设的难点与对策研究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14"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11 </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贵州警察学院</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杨璐</w:t>
            </w:r>
          </w:p>
        </w:tc>
        <w:tc>
          <w:tcPr>
            <w:tcW w:w="6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“大思政课”视域下贵州学警实践育人路径的优化与机制探究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14"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12 </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贵州黔南科技学院</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梁文燕</w:t>
            </w:r>
          </w:p>
        </w:tc>
        <w:tc>
          <w:tcPr>
            <w:tcW w:w="6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以贵州“村BA”为媒介推动党的创新理论进课堂路径研究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26"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13 </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贵阳信息科技学院</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徐娟</w:t>
            </w:r>
          </w:p>
        </w:tc>
        <w:tc>
          <w:tcPr>
            <w:tcW w:w="6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大学生手机成瘾现状调查及干预策略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24"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14 </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贵阳人文科技学院</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周欢</w:t>
            </w:r>
          </w:p>
        </w:tc>
        <w:tc>
          <w:tcPr>
            <w:tcW w:w="6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数字化赋能贵州高校思政课精准育人模式研究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14"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15 </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遵义师范学院</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熊小娅</w:t>
            </w:r>
          </w:p>
        </w:tc>
        <w:tc>
          <w:tcPr>
            <w:tcW w:w="6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Z世代实习生职业锚定与双路径培养机制研究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09"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16 </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安顺学院</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娄仁彪</w:t>
            </w:r>
          </w:p>
        </w:tc>
        <w:tc>
          <w:tcPr>
            <w:tcW w:w="6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贵州“四大文化”工程背景下屯堡文化传承与思政教育协同发展的实证研究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17 </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铜仁学院</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王梅</w:t>
            </w:r>
          </w:p>
        </w:tc>
        <w:tc>
          <w:tcPr>
            <w:tcW w:w="6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语言艺术赋能成长：高校协同青少年活动中心拓展新业态劳动者子女思政教育阵地的实践研究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26"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18 </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凯里学院</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刘丹</w:t>
            </w:r>
          </w:p>
        </w:tc>
        <w:tc>
          <w:tcPr>
            <w:tcW w:w="6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贵州高校心理健康教育“五维融合”体系的构建与实践研究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86"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19 </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黔南民族师范学院</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马香品</w:t>
            </w:r>
          </w:p>
        </w:tc>
        <w:tc>
          <w:tcPr>
            <w:tcW w:w="6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教育强国目标指引下贵州思政引领力的提升路径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26"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20 </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兴义民族师范学院</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刘治军</w:t>
            </w:r>
          </w:p>
        </w:tc>
        <w:tc>
          <w:tcPr>
            <w:tcW w:w="6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马克思主义学院+中华文化书院协同育人研究——以兴义民族师范学院“三化四开五行动”实践探索为例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4"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21 </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贵州开放大学（贵州职业技术学院）</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贾红霞</w:t>
            </w:r>
          </w:p>
        </w:tc>
        <w:tc>
          <w:tcPr>
            <w:tcW w:w="6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贵州红色文化融入高校四堂联动“大思政课”品牌建设研究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9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22 </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贵州轻工职业大学</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赵霞</w:t>
            </w:r>
          </w:p>
        </w:tc>
        <w:tc>
          <w:tcPr>
            <w:tcW w:w="6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AI画像驱动的精准思政课堂促进贵州职业本科高质量就业路径研究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26"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23 </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贵州建设职业技术学院</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周铮</w:t>
            </w:r>
          </w:p>
        </w:tc>
        <w:tc>
          <w:tcPr>
            <w:tcW w:w="6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乡村振兴视域下贵州高职思政课“校村联动”实践教学模式实证研究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6"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24 </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贵州交通职业大学</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杨再豪</w:t>
            </w:r>
          </w:p>
        </w:tc>
        <w:tc>
          <w:tcPr>
            <w:tcW w:w="6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思政教育引领下贵州非遗工坊作为实践育人新阵地的建设研究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4"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25 </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贵州农业职业学院</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戴馨</w:t>
            </w:r>
          </w:p>
        </w:tc>
        <w:tc>
          <w:tcPr>
            <w:tcW w:w="6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AIGC赋能高职院校思政育人生态体系构建研究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86"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26 </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贵州水利水电职业技术学院</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胡其浪</w:t>
            </w:r>
          </w:p>
        </w:tc>
        <w:tc>
          <w:tcPr>
            <w:tcW w:w="6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积极心理学融入高职院校思政课“三维五融四化”路径研究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86"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27 </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贵州电子商务职业技术学院</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屠飞鹏</w:t>
            </w:r>
          </w:p>
        </w:tc>
        <w:tc>
          <w:tcPr>
            <w:tcW w:w="6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贵州省职业院校思政课教师队伍科研能力建设研究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9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28 </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贵阳幼儿师范高等专科学校</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张依曼</w:t>
            </w:r>
          </w:p>
        </w:tc>
        <w:tc>
          <w:tcPr>
            <w:tcW w:w="6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贵州教育领域“名支书工作室”建设中的美育与思政融合机制研究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86"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29 </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贵州电子信息职业技术学院</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薛运强</w:t>
            </w:r>
          </w:p>
        </w:tc>
        <w:tc>
          <w:tcPr>
            <w:tcW w:w="6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新时代贵州省高校主题班会课程精准化设计与实效性提升创新研究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3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30 </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贵州应用技术职业学院</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刘鹏</w:t>
            </w:r>
          </w:p>
        </w:tc>
        <w:tc>
          <w:tcPr>
            <w:tcW w:w="6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基于贵州省区域特色的“大思政课”品牌建设</w:t>
            </w:r>
          </w:p>
        </w:tc>
      </w:tr>
    </w:tbl>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643" w:rightChars="306"/>
        <w:jc w:val="center"/>
        <w:textAlignment w:val="auto"/>
        <w:rPr>
          <w:rFonts w:hint="eastAsia" w:ascii="方正小标宋简体" w:hAnsi="方正小标宋简体" w:eastAsia="方正小标宋简体" w:cs="方正小标宋简体"/>
          <w:snapToGrid w:val="0"/>
          <w:color w:val="auto"/>
          <w:spacing w:val="2"/>
          <w:kern w:val="0"/>
          <w:sz w:val="44"/>
          <w:szCs w:val="44"/>
          <w:lang w:val="en-US" w:eastAsia="zh-CN" w:bidi="ar-SA"/>
        </w:rPr>
      </w:pPr>
    </w:p>
    <w:p>
      <w:pPr>
        <w:rPr>
          <w:rFonts w:hint="eastAsia" w:ascii="方正小标宋简体" w:hAnsi="方正小标宋简体" w:eastAsia="方正小标宋简体" w:cs="方正小标宋简体"/>
          <w:snapToGrid w:val="0"/>
          <w:color w:val="auto"/>
          <w:spacing w:val="2"/>
          <w:kern w:val="0"/>
          <w:sz w:val="44"/>
          <w:szCs w:val="44"/>
          <w:lang w:val="en-US" w:eastAsia="zh-CN" w:bidi="ar-SA"/>
        </w:rPr>
      </w:pPr>
      <w:r>
        <w:rPr>
          <w:rFonts w:hint="eastAsia" w:ascii="方正小标宋简体" w:hAnsi="方正小标宋简体" w:eastAsia="方正小标宋简体" w:cs="方正小标宋简体"/>
          <w:snapToGrid w:val="0"/>
          <w:color w:val="auto"/>
          <w:spacing w:val="2"/>
          <w:kern w:val="0"/>
          <w:sz w:val="44"/>
          <w:szCs w:val="44"/>
          <w:lang w:val="en-US" w:eastAsia="zh-CN" w:bidi="ar-SA"/>
        </w:rPr>
        <w:br w:type="page"/>
      </w:r>
    </w:p>
    <w:tbl>
      <w:tblPr>
        <w:tblStyle w:val="9"/>
        <w:tblW w:w="928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8"/>
        <w:gridCol w:w="1971"/>
        <w:gridCol w:w="1259"/>
        <w:gridCol w:w="53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280" w:type="dxa"/>
            <w:gridSpan w:val="4"/>
            <w:tcBorders>
              <w:top w:val="nil"/>
              <w:left w:val="nil"/>
              <w:bottom w:val="nil"/>
              <w:right w:val="nil"/>
            </w:tcBorders>
            <w:shd w:val="clear" w:color="auto" w:fill="auto"/>
            <w:vAlign w:val="top"/>
          </w:tcPr>
          <w:p>
            <w:pPr>
              <w:keepNext w:val="0"/>
              <w:keepLines w:val="0"/>
              <w:widowControl/>
              <w:suppressLineNumbers w:val="0"/>
              <w:jc w:val="center"/>
              <w:textAlignment w:val="top"/>
              <w:rPr>
                <w:rFonts w:hint="eastAsia" w:ascii="黑体" w:hAnsi="黑体" w:eastAsia="黑体" w:cs="黑体"/>
                <w:i w:val="0"/>
                <w:iCs w:val="0"/>
                <w:color w:val="auto"/>
                <w:kern w:val="0"/>
                <w:sz w:val="32"/>
                <w:szCs w:val="32"/>
                <w:u w:val="none"/>
                <w:lang w:val="en-US" w:eastAsia="zh-CN" w:bidi="ar"/>
              </w:rPr>
            </w:pPr>
            <w:r>
              <w:rPr>
                <w:rFonts w:hint="eastAsia" w:ascii="黑体" w:hAnsi="黑体" w:eastAsia="黑体" w:cs="黑体"/>
                <w:i w:val="0"/>
                <w:iCs w:val="0"/>
                <w:color w:val="auto"/>
                <w:kern w:val="0"/>
                <w:sz w:val="32"/>
                <w:szCs w:val="32"/>
                <w:u w:val="none"/>
                <w:lang w:val="en-US" w:eastAsia="zh-CN" w:bidi="ar"/>
              </w:rPr>
              <w:t>省教育厅“2025年党的创新理论研究阐释和思政课建设”</w:t>
            </w:r>
          </w:p>
          <w:p>
            <w:pPr>
              <w:keepNext w:val="0"/>
              <w:keepLines w:val="0"/>
              <w:widowControl/>
              <w:suppressLineNumbers w:val="0"/>
              <w:jc w:val="center"/>
              <w:textAlignment w:val="top"/>
              <w:rPr>
                <w:rFonts w:ascii="宋体" w:hAnsi="宋体" w:eastAsia="宋体" w:cs="宋体"/>
                <w:i w:val="0"/>
                <w:iCs w:val="0"/>
                <w:color w:val="auto"/>
                <w:sz w:val="40"/>
                <w:szCs w:val="40"/>
                <w:u w:val="none"/>
              </w:rPr>
            </w:pPr>
            <w:r>
              <w:rPr>
                <w:rFonts w:hint="eastAsia" w:ascii="黑体" w:hAnsi="黑体" w:eastAsia="黑体" w:cs="黑体"/>
                <w:i w:val="0"/>
                <w:iCs w:val="0"/>
                <w:color w:val="auto"/>
                <w:kern w:val="0"/>
                <w:sz w:val="32"/>
                <w:szCs w:val="32"/>
                <w:u w:val="none"/>
                <w:lang w:val="en-US" w:eastAsia="zh-CN" w:bidi="ar"/>
              </w:rPr>
              <w:t>自筹课题拟立项项目汇总表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4"/>
                <w:szCs w:val="24"/>
                <w:u w:val="none"/>
              </w:rPr>
            </w:pPr>
            <w:r>
              <w:rPr>
                <w:rFonts w:hint="eastAsia" w:ascii="黑体" w:hAnsi="黑体" w:eastAsia="黑体" w:cs="黑体"/>
                <w:b w:val="0"/>
                <w:bCs w:val="0"/>
                <w:i w:val="0"/>
                <w:iCs w:val="0"/>
                <w:color w:val="auto"/>
                <w:kern w:val="0"/>
                <w:sz w:val="24"/>
                <w:szCs w:val="24"/>
                <w:u w:val="none"/>
                <w:lang w:val="en-US" w:eastAsia="zh-CN" w:bidi="ar"/>
              </w:rPr>
              <w:t>序号</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4"/>
                <w:szCs w:val="24"/>
                <w:u w:val="none"/>
              </w:rPr>
            </w:pPr>
            <w:r>
              <w:rPr>
                <w:rFonts w:hint="eastAsia" w:ascii="黑体" w:hAnsi="黑体" w:eastAsia="黑体" w:cs="黑体"/>
                <w:b w:val="0"/>
                <w:bCs w:val="0"/>
                <w:i w:val="0"/>
                <w:iCs w:val="0"/>
                <w:color w:val="auto"/>
                <w:kern w:val="0"/>
                <w:sz w:val="24"/>
                <w:szCs w:val="24"/>
                <w:u w:val="none"/>
                <w:lang w:val="en-US" w:eastAsia="zh-CN" w:bidi="ar"/>
              </w:rPr>
              <w:t>学校名称</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4"/>
                <w:szCs w:val="24"/>
                <w:u w:val="none"/>
              </w:rPr>
            </w:pPr>
            <w:r>
              <w:rPr>
                <w:rStyle w:val="20"/>
                <w:rFonts w:hint="eastAsia" w:ascii="黑体" w:hAnsi="黑体" w:eastAsia="黑体" w:cs="黑体"/>
                <w:b w:val="0"/>
                <w:bCs w:val="0"/>
                <w:color w:val="auto"/>
                <w:lang w:val="en-US" w:eastAsia="zh-CN" w:bidi="ar"/>
              </w:rPr>
              <w:t>项目负责人姓名</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4"/>
                <w:szCs w:val="24"/>
                <w:u w:val="none"/>
              </w:rPr>
            </w:pPr>
            <w:r>
              <w:rPr>
                <w:rStyle w:val="20"/>
                <w:rFonts w:hint="eastAsia" w:ascii="黑体" w:hAnsi="黑体" w:eastAsia="黑体" w:cs="黑体"/>
                <w:b w:val="0"/>
                <w:bCs w:val="0"/>
                <w:color w:val="auto"/>
                <w:lang w:val="en-US" w:eastAsia="zh-CN" w:bidi="ar"/>
              </w:rPr>
              <w:t>课题名称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1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贵州大学</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林文雯</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新时代贵州高校网络育人空间的矩阵式构建与效能提升研究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1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2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贵州民族大学</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王倩倩</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伟大建党精神融入思想政治理论课教学的研究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贵州民族大学</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郭静</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基于线上线下混合式教学的临床中药学课程思政教学改革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4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贵州民族大学</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蒲志怀</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舞蹈专业课程思政的“案例教学”优化——以中外舞蹈史中的家国情怀案例设计为例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5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贵州民族大学</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祁涓</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融入阳明心学理念的大学生心理健康课程与抗压能力提升路径探索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6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贵州民族大学</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刘杰</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数智赋能高校“一站式”学生社区课程体系建设研究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7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贵州民族大学</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高鸿纲</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贵州省高校辅导员与班主任协同育人队伍建设模式研究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8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贵州财经大学</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刘希磊</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家校社协同育人背景下大学生心理危机预防</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干预机制研究——以贵州X大学为例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9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贵州财经大学</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洪永</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基于易班平台的网络育人空间与阵地拓展实践研究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3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10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贵州财经大学</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蔡婧</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基于“大思政课”格局构建的英语专业思政教师协同育人机制创新研究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11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贵州财经大学</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段宏源</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高校舞蹈艺术实践“三位一体”育人模式研究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12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贵州财经大学</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王玉清</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新时代贵州民办高校思政课学生课堂参与度现状与路径优化研究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13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贵州财经大学</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赵里红</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高校基层党组织在大学生思想政治教育中发挥引领作用的机制研究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1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14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贵州财经大学</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韦晓丹</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大学生思政课“知-信-行”转化障碍诊断与干预机制研究——以花溪大学城为例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15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贵州财经大学</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孙奥</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教材数字化转型赋能“大思政课”建设实践创新机制研究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16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贵州中医药大学</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蒲承军</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贵州地方文化资源融入《中华民族共同体</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概论》课程线上线下混合式教学改革研究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17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贵州中医药大学</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李秀波</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认知陷阱挑战下大学生辩证思维培育与思政课程改革研究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18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贵州中医药大学</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胡友平</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贵州省推进大中小学思政课一体化改革创新研究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19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贵州中医药大学</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余莎</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“大思政课”背景下贵州医学院校就业指导与专业教育协同育人机制研究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20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贵州中医药大学</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李欣</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拓展实践育人空间与阵地，打造“大思政课”价值引领实践育人活动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21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贵州中医药大学</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徐瑞</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贵州红色文化重点建设工程理论成果纳入思政教育的路径研究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22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贵州中医药大学</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聂楠</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贵州农村订单定向医学生“用得上”能力培育的思政路径研究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23</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贵州中医药大学</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雷文</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伟大建党精神融入贵州高校大学生思政教育的价值意蕴与实践路径研究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24</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贵州中医药大学</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刘淼</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高质量开好讲好“习近平新时代中国特色社会主义思想概论”课研究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25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贵州中医药大学</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廖昌海</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贵州高校青年思政课教师教学能力提升的路径研究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26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贵州中医药大学</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何钟怡</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党的创新理论赋能高校辅导员职业价值观教育能力提升研究——基于贵州“四大文化”资源转化的育人实践创新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27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遵义医科大学</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贺坤</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党的创新理论引领下粤港澳大湾区异地医学院校临床实习生思政教育模式构建与应用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28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遵义医科大学</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高婷婷</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“五擎驱动 ·五链融合”——医科院校“一站式”学生社区学风建设路径探索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29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遵义医科大学</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徐廷宇</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“大思政”视域下贵州高校“一站式”学生社区“网格化”思政育人模式创新与实践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1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30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遵义医科大学</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田欢</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AI赋能视域下高校“四环驱动”网络育人模式的探索与实践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31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遵义医科大学</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杨发容</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新时代高校学生手机文明使用的引导机制与实践路径研究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32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遵义医科大学</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冉姣</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高校辅导员队伍建设路径研究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33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遵义医科大学</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蒋永梅</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“三全育人”视域下高校“一站式”学生社区建设路径研究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34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遵义医科大学</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李正一</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贵州红色文化成果《伟大转折》融入遵义医科大学药学思政教育的路径创新研究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35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遵义医科大学</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况安香</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“以药喻廉，廉植于心”——遵义医科大学药学院思政课程育人模式创新性研究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36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遵义医科大学</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阳亭亭</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基于“悦读培韧笃学”工程拓展实践育人空间的研究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37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遵义医科大学</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曾德鹏</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贵州省辅导员队伍数字胜任力模型构建及提升策略研究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38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遵义医科大学</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阮佳佳</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跨文化传播视角下贵州高校网络思想政治育人空间与阵地拓展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 xml:space="preserve">39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4"/>
                <w:szCs w:val="24"/>
                <w:u w:val="none"/>
              </w:rPr>
            </w:pPr>
            <w:r>
              <w:rPr>
                <w:rStyle w:val="21"/>
                <w:rFonts w:hint="eastAsia" w:ascii="仿宋_GB2312" w:hAnsi="仿宋_GB2312" w:eastAsia="仿宋_GB2312" w:cs="仿宋_GB2312"/>
                <w:b w:val="0"/>
                <w:bCs w:val="0"/>
                <w:color w:val="auto"/>
                <w:sz w:val="24"/>
                <w:szCs w:val="24"/>
                <w:lang w:val="en-US" w:eastAsia="zh-CN" w:bidi="ar"/>
              </w:rPr>
              <w:t>遵义医科大学</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4"/>
                <w:szCs w:val="24"/>
                <w:u w:val="none"/>
              </w:rPr>
            </w:pPr>
            <w:r>
              <w:rPr>
                <w:rStyle w:val="21"/>
                <w:rFonts w:hint="eastAsia" w:ascii="仿宋_GB2312" w:hAnsi="仿宋_GB2312" w:eastAsia="仿宋_GB2312" w:cs="仿宋_GB2312"/>
                <w:b w:val="0"/>
                <w:bCs w:val="0"/>
                <w:color w:val="auto"/>
                <w:sz w:val="24"/>
                <w:szCs w:val="24"/>
                <w:lang w:val="en-US" w:eastAsia="zh-CN" w:bidi="ar"/>
              </w:rPr>
              <w:t>孙倩</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4"/>
                <w:szCs w:val="24"/>
                <w:u w:val="none"/>
              </w:rPr>
            </w:pPr>
            <w:r>
              <w:rPr>
                <w:rStyle w:val="21"/>
                <w:rFonts w:hint="eastAsia" w:ascii="仿宋_GB2312" w:hAnsi="仿宋_GB2312" w:eastAsia="仿宋_GB2312" w:cs="仿宋_GB2312"/>
                <w:b w:val="0"/>
                <w:bCs w:val="0"/>
                <w:color w:val="auto"/>
                <w:sz w:val="24"/>
                <w:szCs w:val="24"/>
                <w:lang w:val="en-US" w:eastAsia="zh-CN" w:bidi="ar"/>
              </w:rPr>
              <w:t>人工智能赋能贵州高校“大思政课”建设研究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40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贵州理工学院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胡婷</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贵州高校红色基因“思政+美育”协同育人模式研究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41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贵州黔南科技学院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倪芳</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协同育人视域下高校“马院+书院”思政课生活化教学模式构建研究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42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贵阳信息科技学院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罗一森</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贵州民办高校辅导员学生思想政治工作的理论与实践研究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43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贵阳信息科技学院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王坚</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“大思政课”品牌建设背景下民办高校实践育人基地的开发与应用研究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44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贵阳信息科技学院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赵政</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“马院+书院”视角下阳明文化融入思政教育的路径研究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45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贵阳信息科技学院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吴扬</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坚持思政课建设与党的创新理论武装同步推进的路径研究——以贵阳信息科技学院为例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46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贵阳信息科技学院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肖中月</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中华优秀传统文化融入贵州民办高校思政课程的机制和实践路径研究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47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贵阳信息科技学院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徐婷</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思政课堂情境下学生文明使用手机的行为干预与价值引领策略研究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48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贵阳信息科技学院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王春晖</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文化自信视域下的贵州思政教育工作的路径研究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49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贵阳信息科技学院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李晓慧</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AI辅助贵州民办高校思政教育教学研究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95"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50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贵阳信息科技学院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王加雪</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“无用之用”教育实验——通识思政课中非功利性学习的价值引导研究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51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贵阳信息科技学院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刘春燕</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AI赋能高校思政课沉浸式教学的实践研究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52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贵阳人文科技学院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肖婷婷</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贵州高校学生网络行为失范现象及规制策略研究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53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贵阳人文科技学院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卯会</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党的创新理论融入民办高校课程思政的机制研究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1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54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贵阳人文科技学院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严梅梅</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人工智能技术在贵州省民办高校思想政治理论课的学情分析和个性化学习应用研究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55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贵阳人文科技学院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吴选红</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基于贵州省大学生文明使用手机的高校思政课建设现状调查研究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56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贵阳人文科技学院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吴鲍兰</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智能技术赋能贵州红色文化融入《马克思主义基本原理概论》教学的育人实践与价值升华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57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贵州黔南经济学院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陈宗明</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新经济时代贵州省高校大学生择业心理及就业对策研究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58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贵州黔南经济学院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黄艳</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基于贵州民办高校特色的实践育人空间阵地拓展研究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59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贵州黔南经济学院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罗旭</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新时代民办高校学生价值观引领的“精准思政”实施路径研究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60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贵州黔南经济学院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龙洪丽</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数智时代基于生成式AI的思政课互动教学模式创新与实践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61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贵州黔南经济学院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孙彦龙</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新时代贵州省民办高校学生教育管理和思想政治教育融合发展路径研究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62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贵州黔南经济学院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余柔</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“一站式”学生社区就业服务与全员全程全方位育人的耦合机制研究——基于贵州民办高校的探索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63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遵义医科大学医学与科技学院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王德金</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大数据驱动下民办高校学生心理健康预警与思政教育协同机制研究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64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遵义医科大学医学与科技学院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丁辉</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独立学院学生网络舆情风险评估指标体系构建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65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贵阳学院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路建秀</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“大思政”背景下大学生心理健康教育与思想政治教育融合与协同发展路径探究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66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贵阳学院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龙珈仪</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高校心理健康教育与思政教育协同育人机制研究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67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贵阳学院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杨媛</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贵州高校“一站式”学生社区的学生参与度提升策略研究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68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贵阳学院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张秋丹</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家庭数字阅读伦理问题与对策研究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69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贵阳学院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孙浩强</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五育融合视域下贵州高校体育思政课程资源融入“一站式”学生社区的实践探索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1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70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遵义师范学院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王玉珍</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贵州高校思想政治理论课全过程辩论式教学研究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71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六盘水师范学院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周楚婷</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习近平文化思想引领贵州高校思政课建设的价值意蕴和实践路径研究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72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六盘水师范学院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宋泽宇</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议题式教学法在《思想道德与法治》课程中的应用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73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六盘水师范学院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姚自文</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贵州红色文化赋能地方高校思政引领力的提升路径研究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46"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74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贵州工程应用技术学院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马利飞</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非遗研学“大思政课”品牌建设研究——以贵州工程应用技术学院为例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75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贵州工程应用技术学院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苏径舟</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教育强国目标指引下贵州思政引领力的提升路径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76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贵州工程应用技术学院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高慧昀</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生成式人工智能赋能高校领导讲思政课路径研究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77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铜仁学院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刘铮</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贵州红色文化融入高校马克思主义信仰教育研究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36"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78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铜仁学院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唐雄</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贵州地方红色资源赋能大中小学思政课一体化的三重逻辑：衔接机制、认同培育与实践转化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79</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铜仁学院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龙宥蓁</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auto"/>
                <w:kern w:val="0"/>
                <w:sz w:val="24"/>
                <w:szCs w:val="24"/>
                <w:u w:val="none"/>
                <w:lang w:val="en-US" w:eastAsia="zh-CN" w:bidi="ar"/>
              </w:rPr>
              <w:t>马克思恩格斯民族思想中的共同体蕴含研究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80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铜仁学院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刘涛</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大中小学政治认同素养螺旋式培育模型构建研究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81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铜仁学院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田建龙</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习近平文化思想视域下贵州红色文化资源价值转化机制研究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1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82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铜仁学院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马青青</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守正创新推动贵州思政教育内涵式发展的路径研究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83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凯里学院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褚小颖</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地方高校毕业生就业心理表征及其调适策略研究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84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黔南民族师范学院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李昌泉</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民族传统体育赋能新时代立德树人工程实施路径研究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85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黔南民族师范学院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李小红</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贵州预科《中国历史》课程思政教学探析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1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86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黔南民族师范学院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罗艳</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“大思政课”视域下高校学生心理健康教育体系优化路径研究——以贵州为例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87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贵州开放大学（贵州职业技术学院）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赵盛梅</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贵州高职院校“马院+书院”协同育人模式构建与实践研究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88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贵州轻工职业大学</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王露娅</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“马院+书院”协同育人机制在贵州职业本科思想政治理论课中的实践研究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89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贵州轻工职业大学</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周萌萌</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贵州红色文化资源融入大中小学思政课一体化建设研究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90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贵州轻工职业大学</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熊月铭</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大学生心理健康教育获得感研究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91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贵州轻工职业大学</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杨远明</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新时代高职院校党员教育管理质量提升路径研究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92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贵州建设职业技术学院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杨晶</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红色文化融入贵州高职院校学生思想政治教育的路径研究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93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贵州装备制造职业学院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刘万千</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大中小学思政教育一体化建设的衔接贯通机制研究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95"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94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贵州装备制造职业学院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何翠莲</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习近平文化思想引领贵州高职工科校园文化建设研究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95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贵州装备制造职业学院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陈彤</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职业院校大学生党员理想信念长效机制研究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96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贵州装备制造职业学院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彭敏</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思政课实践育人共同体的空间拓展与场域创新机制研究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97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贵州装备制造职业学院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何沣锦</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高职院校“马院+书院”双院协同育人路径研究——以贵州装备制造职业学院为例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1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98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贵州装备制造职业学院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冯晗</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高职思政课问题意识培养与教学转化路径研究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99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贵州装备制造职业学院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缪彦</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数智化背景下00后大学生网络媒介素养的现实审视与提升路径探析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100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贵州交通职业大学</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梁俊</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职业院校心理委员的选拔及“1234+N”培养模式探析——以贵州交通职业大学为例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101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贵州电子科技职业学院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陈欣</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高职院校“马院+书院”协同育人路径研究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1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102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贵州盛华职业学院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白远军</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“大思政”视域下高校第二课堂美育现状及创新路径研究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103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贵州盛华职业学院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黄波</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民办高职学生思想特点与思政教育针对性研究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104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贵州城市职业学院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胡灵子</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新时代贵州民办高校思政课教学存在的困境及对策研究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105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贵阳幼儿师范高等专科学校</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曲秀丽</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高职院校思政课“情境体认·三阶递进·四化同步”实践教学模式研究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106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贵阳幼儿师范高等专科学校</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刘世勇</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AI时代高职高专信息技术课程思政融合实践研究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107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贵阳职业技术学院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崔立伟</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生成式人工智能赋能大中小学思政教育一体化改革创新的内在机理与实践路径研究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108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贵阳职业技术学院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廖欣瑜</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AI技术应用背景下，党建引领大学生价值观塑造的路径创新研究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109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贵阳职业技术学院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岑福飞</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数智时代高校理想信念教育常态化研究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110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贵阳康养职业大学</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王全安</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中国传统节日文化赋能高校思想政治教育路径研究——贵州部分高校为例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111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遵义职业技术学院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李成霞</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“大思政课”视域下贵州红色文化赋能高职思政课实践教学场域建设研究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112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遵义职业技术学院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李龙慧</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总体国家安全观纳入贵州思政教育的路径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113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遵义职业技术学院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杨利民</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基于课程思政的案例教学实践研究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114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六盘水幼儿师范高等专科学校</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黄部泽</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教育数字化背景下大中小学思政课一体化建设实践路径研究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115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毕节职业技术学院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孔维记</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数字技术赋能高职院校思政课教学模式创新研究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116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毕节工业职业技术学院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姜梦雪</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习近平文化思想融入贵州高校思想政治课研究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117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毕节工业职业技术学院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孙艳</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“大思政”背景下高职院校思政课实践教学创新路径研究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6"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118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毕节工业职业技术学院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闫梦莹</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生成式人工智能技术赋能高校思政课创新研究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119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毕节工业职业技术学院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姜梦雪</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习近平文化思想融入贵州高校思想政治课研究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120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毕节工业职业技术学院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孙艳</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“大思政”背景下高职院校思政课实践教学创新路径研究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121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毕节工业职业技术学院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闫梦莹</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生成式人工智能技术赋能高校思政课创新研究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46"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122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贵州工贸职业学院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王永丽</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黔西北红色文化思政教学资源的整合、共享与管理机制研究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123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贵州工贸职业学院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杨仪山</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中国共产党斗争精神融入高职院校思政课“协同化、体验式”教学模式研究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124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贵州工贸职业学院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史大洋</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多民族地区高职院校“马院+书院”协同育人路径探索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125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铜仁幼儿师范高等专科学校</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罗屹</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乡村振兴背景下贵州高校思政“小课堂”与社会“大课堂”融合路径研究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126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铜仁幼儿师范高等专科学校</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刘河</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基于循证实践的职业院校教师课程思政素养评价体系构建与应用研究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127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铜仁幼儿师范高等专科学校</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阮青</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铜仁市大中小学思政课一体化教学方法改革研究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128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铜仁幼儿师范高等专科学校</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刘敏</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生态系统视野下高职学生手机成瘾实证调研及干预机制创新研究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129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贵州健康职业学院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胡雪</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人工智能赋能高校思政课教学的创新路径研究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130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黔东南民族职业技术学院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万英</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教育强国目标指引下贵州思政引领力的提升路径研究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131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黔南民族职业技术学院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邢结</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习近平总书记在贵州考察时的重要讲话精神融入贵州高校思政课的实践理路研究——以黔南民族职业技术学院为例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132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黔南民族职业技术学院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李英</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高职心理健康教育思政元素的挖掘与融入研究</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——以贵州省为例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133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黔南民族职业技术学院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杨盛娇</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从“心”思考：人工智能时代大学生认知能力退化的心理预警与对策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134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黔南民族职业技术学院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韦东阳</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新时代高职院校思政课讲好贵州故事研究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135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黔南民族职业技术学院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王璐璐</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校园文化与高职思政课教学协同育人的实践研究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136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黔南民族职业技术学院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胡晓刚</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黔南非遗传承与高校数字思政教育教学资源融合研究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137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黔南民族职业技术学院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王袁筑</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推动大学生铸牢中华民族共同体意识的情感生成研究——基于贵州多民族文化交融背景下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5"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138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黔南民族职业技术学院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龙娅</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民族地区高职院校课程思政与思政课程协同育人机制探究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139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黔南民族职业技术学院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何媛</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“课程思政”视域下贵州高职心理健康教育与思政课协同教学模式实践研究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140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黔南民族职业技术学院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何明兴</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人工智能赋能红色文化资源融入高校思想政治课教学的实践路径研究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141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贵州经贸职业技术学院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苏文静</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以习近平文化思想为指引推动贵州思政教育工作的路径研究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142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黔南民族职业技术学院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余佳</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“课程思政”视角下高职院校大学生心理健康教育课程建设探讨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143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黔南民族职业技术学院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滕晓梅</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高校牵头县域大中小学思政课一体化建设</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协同机制与实践路径研究——以龙里县为例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144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黔南民族医学高等专科学校</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王坤</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“群体画像+精准思政”：人工智能时代贵州高职高专辅导员精准思政能力重构研究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145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黔南民族幼儿师范高等专科学校</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朱佳</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贵州省高职院校思政课程与课程思政协同育人研究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1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146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黔南民族幼儿师范高等专科学校</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黎建岑</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“大思政课”视域下推动大学生铸牢中华民族共同体意识实践路径研究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147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贵州经贸职业技术学院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何娅</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数字转型视域下高职院校思政教师发展的价值逻辑和实践路径研究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148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贵州铜仁数据职业学院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张命春</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民办高校新时代立德树人工程构建与实践研究——以贵州铜仁数据职业学院为例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149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贵州传媒职业学院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黄永胜</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“00后”高职学生特点与“95后”辅导员工作方法创新研究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5"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150 </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黔东南理工职业学院</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韦泽银</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黔东南民族文化融入大中小学思政课一体化实践路径研究</w:t>
            </w:r>
          </w:p>
        </w:tc>
      </w:tr>
    </w:tbl>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643" w:rightChars="306"/>
        <w:jc w:val="center"/>
        <w:textAlignment w:val="auto"/>
        <w:rPr>
          <w:rFonts w:hint="eastAsia" w:ascii="方正小标宋简体" w:hAnsi="方正小标宋简体" w:eastAsia="方正小标宋简体" w:cs="方正小标宋简体"/>
          <w:snapToGrid w:val="0"/>
          <w:color w:val="auto"/>
          <w:spacing w:val="2"/>
          <w:kern w:val="0"/>
          <w:sz w:val="44"/>
          <w:szCs w:val="44"/>
          <w:lang w:val="en-US" w:eastAsia="zh-CN" w:bidi="ar-SA"/>
        </w:rPr>
      </w:pPr>
    </w:p>
    <w:sectPr>
      <w:footerReference r:id="rId3" w:type="default"/>
      <w:pgSz w:w="11906" w:h="16838"/>
      <w:pgMar w:top="1984" w:right="1531" w:bottom="1417"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sz w:val="24"/>
                              <w:szCs w:val="40"/>
                            </w:rPr>
                          </w:pP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1</w:t>
                          </w:r>
                          <w:r>
                            <w:rPr>
                              <w:rFonts w:hint="default" w:ascii="Times New Roman" w:hAnsi="Times New Roman" w:cs="Times New Roman"/>
                              <w:sz w:val="24"/>
                              <w:szCs w:val="40"/>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rPr>
                        <w:rFonts w:hint="default" w:ascii="Times New Roman" w:hAnsi="Times New Roman" w:cs="Times New Roman"/>
                        <w:sz w:val="24"/>
                        <w:szCs w:val="40"/>
                      </w:rPr>
                    </w:pP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1</w:t>
                    </w:r>
                    <w:r>
                      <w:rPr>
                        <w:rFonts w:hint="default" w:ascii="Times New Roman" w:hAnsi="Times New Roman" w:cs="Times New Roman"/>
                        <w:sz w:val="24"/>
                        <w:szCs w:val="4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F96EEA"/>
    <w:rsid w:val="078F462F"/>
    <w:rsid w:val="09F34153"/>
    <w:rsid w:val="0A49730A"/>
    <w:rsid w:val="0AAC0EF8"/>
    <w:rsid w:val="0FFF93E3"/>
    <w:rsid w:val="19B556CC"/>
    <w:rsid w:val="1BFBEB2B"/>
    <w:rsid w:val="1DFB1748"/>
    <w:rsid w:val="29C338FE"/>
    <w:rsid w:val="2CFFEF67"/>
    <w:rsid w:val="2E724278"/>
    <w:rsid w:val="2EEE772D"/>
    <w:rsid w:val="320C10A2"/>
    <w:rsid w:val="336B05BE"/>
    <w:rsid w:val="3BBB4D9B"/>
    <w:rsid w:val="3EAB0813"/>
    <w:rsid w:val="46DB3659"/>
    <w:rsid w:val="4CAEF94B"/>
    <w:rsid w:val="53AECAE6"/>
    <w:rsid w:val="59924D41"/>
    <w:rsid w:val="5B537171"/>
    <w:rsid w:val="5BE65750"/>
    <w:rsid w:val="5BFFA4B6"/>
    <w:rsid w:val="5E7812C2"/>
    <w:rsid w:val="63C87CB3"/>
    <w:rsid w:val="63E86967"/>
    <w:rsid w:val="64EF381D"/>
    <w:rsid w:val="6AD87D8D"/>
    <w:rsid w:val="6B8CE67E"/>
    <w:rsid w:val="6BBD2D62"/>
    <w:rsid w:val="6F43DCF3"/>
    <w:rsid w:val="6FB2193C"/>
    <w:rsid w:val="6FCDA204"/>
    <w:rsid w:val="736E58D4"/>
    <w:rsid w:val="73FAE326"/>
    <w:rsid w:val="74CC7590"/>
    <w:rsid w:val="75BE85E7"/>
    <w:rsid w:val="75CBF8B9"/>
    <w:rsid w:val="76EC03D0"/>
    <w:rsid w:val="77D9F4D2"/>
    <w:rsid w:val="786C0C95"/>
    <w:rsid w:val="793F5C89"/>
    <w:rsid w:val="7986C6FF"/>
    <w:rsid w:val="7A5E5F66"/>
    <w:rsid w:val="7B9F73A6"/>
    <w:rsid w:val="7BBA3F14"/>
    <w:rsid w:val="7BEB2215"/>
    <w:rsid w:val="7C343156"/>
    <w:rsid w:val="7D79BDF9"/>
    <w:rsid w:val="7D7A9B35"/>
    <w:rsid w:val="7E7F2AB9"/>
    <w:rsid w:val="7E7F69B4"/>
    <w:rsid w:val="7F9F8695"/>
    <w:rsid w:val="7FA1C4BC"/>
    <w:rsid w:val="7FC91822"/>
    <w:rsid w:val="7FD41563"/>
    <w:rsid w:val="7FD7BF72"/>
    <w:rsid w:val="7FF7E1FA"/>
    <w:rsid w:val="9B7B90FA"/>
    <w:rsid w:val="9F7D058E"/>
    <w:rsid w:val="9FEF1351"/>
    <w:rsid w:val="AF7E0436"/>
    <w:rsid w:val="BAF6D0B3"/>
    <w:rsid w:val="BD69CADD"/>
    <w:rsid w:val="BEFEEA70"/>
    <w:rsid w:val="BFAC6D0E"/>
    <w:rsid w:val="C1ED8862"/>
    <w:rsid w:val="C4B33F1B"/>
    <w:rsid w:val="C7B8A6A6"/>
    <w:rsid w:val="CEFF5284"/>
    <w:rsid w:val="D4F77B82"/>
    <w:rsid w:val="D7F76C86"/>
    <w:rsid w:val="DEFB97E1"/>
    <w:rsid w:val="DFFB1A86"/>
    <w:rsid w:val="E5AC5F73"/>
    <w:rsid w:val="EBB75C38"/>
    <w:rsid w:val="EF5E8052"/>
    <w:rsid w:val="F39C4B54"/>
    <w:rsid w:val="F5F74A3A"/>
    <w:rsid w:val="F5FFD545"/>
    <w:rsid w:val="F7BFD151"/>
    <w:rsid w:val="F7FEAE5A"/>
    <w:rsid w:val="F9CDE9CA"/>
    <w:rsid w:val="FBBF569B"/>
    <w:rsid w:val="FBFF5097"/>
    <w:rsid w:val="FC1EED16"/>
    <w:rsid w:val="FDDC68FB"/>
    <w:rsid w:val="FF73CEBC"/>
    <w:rsid w:val="FFCFAB77"/>
    <w:rsid w:val="FFFFDC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spacing w:before="100" w:beforeAutospacing="1" w:after="100" w:afterAutospacing="1"/>
      <w:jc w:val="left"/>
    </w:pPr>
    <w:rPr>
      <w:rFonts w:hint="eastAsia" w:ascii="宋体" w:hAnsi="宋体" w:eastAsia="宋体" w:cs="宋体"/>
      <w:b/>
      <w:kern w:val="0"/>
      <w:sz w:val="24"/>
      <w:szCs w:val="24"/>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qFormat/>
    <w:uiPriority w:val="0"/>
    <w:pPr>
      <w:ind w:left="420" w:leftChars="200"/>
    </w:pPr>
    <w:rPr>
      <w:rFonts w:ascii="Times New Roman" w:hAnsi="Times New Roman" w:eastAsia="宋体" w:cs="Times New Roman"/>
    </w:rPr>
  </w:style>
  <w:style w:type="paragraph" w:styleId="4">
    <w:name w:val="Normal Indent"/>
    <w:basedOn w:val="1"/>
    <w:unhideWhenUsed/>
    <w:qFormat/>
    <w:uiPriority w:val="99"/>
    <w:pPr>
      <w:ind w:firstLine="420" w:firstLineChars="200"/>
    </w:pPr>
  </w:style>
  <w:style w:type="paragraph" w:styleId="5">
    <w:name w:val="Body Text"/>
    <w:basedOn w:val="1"/>
    <w:semiHidden/>
    <w:qFormat/>
    <w:uiPriority w:val="0"/>
    <w:rPr>
      <w:rFonts w:ascii="仿宋" w:hAnsi="仿宋" w:eastAsia="仿宋" w:cs="仿宋"/>
      <w:sz w:val="30"/>
      <w:szCs w:val="30"/>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Autospacing="1" w:afterAutospacing="1"/>
      <w:jc w:val="left"/>
    </w:pPr>
    <w:rPr>
      <w:kern w:val="0"/>
      <w:sz w:val="24"/>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character" w:customStyle="1" w:styleId="13">
    <w:name w:val="font61"/>
    <w:basedOn w:val="10"/>
    <w:qFormat/>
    <w:uiPriority w:val="0"/>
    <w:rPr>
      <w:rFonts w:ascii="宋体" w:hAnsi="宋体" w:eastAsia="宋体" w:cs="宋体"/>
      <w:color w:val="000000"/>
      <w:sz w:val="20"/>
      <w:szCs w:val="20"/>
      <w:u w:val="none"/>
    </w:rPr>
  </w:style>
  <w:style w:type="character" w:customStyle="1" w:styleId="14">
    <w:name w:val="font71"/>
    <w:basedOn w:val="10"/>
    <w:qFormat/>
    <w:uiPriority w:val="0"/>
    <w:rPr>
      <w:rFonts w:ascii="宋体" w:hAnsi="宋体" w:eastAsia="宋体" w:cs="宋体"/>
      <w:b/>
      <w:bCs/>
      <w:color w:val="000000"/>
      <w:sz w:val="20"/>
      <w:szCs w:val="20"/>
      <w:u w:val="none"/>
    </w:rPr>
  </w:style>
  <w:style w:type="character" w:customStyle="1" w:styleId="15">
    <w:name w:val="font81"/>
    <w:basedOn w:val="10"/>
    <w:qFormat/>
    <w:uiPriority w:val="0"/>
    <w:rPr>
      <w:rFonts w:ascii="宋体" w:hAnsi="宋体" w:eastAsia="宋体" w:cs="宋体"/>
      <w:color w:val="000000"/>
      <w:sz w:val="18"/>
      <w:szCs w:val="18"/>
      <w:u w:val="none"/>
    </w:rPr>
  </w:style>
  <w:style w:type="character" w:customStyle="1" w:styleId="16">
    <w:name w:val="font91"/>
    <w:basedOn w:val="10"/>
    <w:qFormat/>
    <w:uiPriority w:val="0"/>
    <w:rPr>
      <w:rFonts w:ascii="宋体" w:hAnsi="宋体" w:eastAsia="宋体" w:cs="宋体"/>
      <w:color w:val="000000"/>
      <w:sz w:val="22"/>
      <w:szCs w:val="22"/>
      <w:u w:val="none"/>
    </w:rPr>
  </w:style>
  <w:style w:type="character" w:customStyle="1" w:styleId="17">
    <w:name w:val="font11"/>
    <w:basedOn w:val="10"/>
    <w:qFormat/>
    <w:uiPriority w:val="0"/>
    <w:rPr>
      <w:rFonts w:hint="eastAsia" w:ascii="宋体" w:hAnsi="宋体" w:eastAsia="宋体" w:cs="宋体"/>
      <w:b/>
      <w:bCs/>
      <w:color w:val="000000"/>
      <w:sz w:val="32"/>
      <w:szCs w:val="32"/>
      <w:u w:val="none"/>
    </w:rPr>
  </w:style>
  <w:style w:type="character" w:customStyle="1" w:styleId="18">
    <w:name w:val="font21"/>
    <w:basedOn w:val="10"/>
    <w:qFormat/>
    <w:uiPriority w:val="0"/>
    <w:rPr>
      <w:rFonts w:ascii="Arial" w:hAnsi="Arial" w:cs="Arial"/>
      <w:b/>
      <w:bCs/>
      <w:color w:val="000000"/>
      <w:sz w:val="32"/>
      <w:szCs w:val="32"/>
      <w:u w:val="none"/>
    </w:rPr>
  </w:style>
  <w:style w:type="character" w:customStyle="1" w:styleId="19">
    <w:name w:val="font51"/>
    <w:basedOn w:val="10"/>
    <w:qFormat/>
    <w:uiPriority w:val="0"/>
    <w:rPr>
      <w:rFonts w:ascii="宋体" w:hAnsi="宋体" w:eastAsia="宋体" w:cs="宋体"/>
      <w:color w:val="000000"/>
      <w:sz w:val="20"/>
      <w:szCs w:val="20"/>
      <w:u w:val="none"/>
    </w:rPr>
  </w:style>
  <w:style w:type="character" w:customStyle="1" w:styleId="20">
    <w:name w:val="font41"/>
    <w:basedOn w:val="10"/>
    <w:qFormat/>
    <w:uiPriority w:val="0"/>
    <w:rPr>
      <w:rFonts w:ascii="宋体" w:hAnsi="宋体" w:eastAsia="宋体" w:cs="宋体"/>
      <w:b/>
      <w:bCs/>
      <w:color w:val="000000"/>
      <w:sz w:val="24"/>
      <w:szCs w:val="24"/>
      <w:u w:val="none"/>
    </w:rPr>
  </w:style>
  <w:style w:type="character" w:customStyle="1" w:styleId="21">
    <w:name w:val="font101"/>
    <w:basedOn w:val="10"/>
    <w:qFormat/>
    <w:uiPriority w:val="0"/>
    <w:rPr>
      <w:rFonts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1723</Words>
  <Characters>1767</Characters>
  <Lines>0</Lines>
  <Paragraphs>0</Paragraphs>
  <TotalTime>10</TotalTime>
  <ScaleCrop>false</ScaleCrop>
  <LinksUpToDate>false</LinksUpToDate>
  <CharactersWithSpaces>1807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2014-11-11T12:08:00Z</dcterms:created>
  <dc:creator>Administrator</dc:creator>
  <cp:lastModifiedBy>ysgz</cp:lastModifiedBy>
  <cp:lastPrinted>2025-08-21T09:26:00Z</cp:lastPrinted>
  <dcterms:modified xsi:type="dcterms:W3CDTF">2025-09-19T14:52:18Z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20C5847A87C34477B4171E76371D053C_13</vt:lpwstr>
  </property>
  <property fmtid="{D5CDD505-2E9C-101B-9397-08002B2CF9AE}" pid="4" name="KSOTemplateDocerSaveRecord">
    <vt:lpwstr>eyJoZGlkIjoiOWU4MGZhYjEwZTBlYjI0M2Q2ZWIzMzEyMjU4M2Q5MGMiLCJ1c2VySWQiOiI5ODA4NTQ4NDUifQ==</vt:lpwstr>
  </property>
</Properties>
</file>