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02E" w:rsidRDefault="000676D3">
      <w:pPr>
        <w:snapToGrid w:val="0"/>
        <w:rPr>
          <w:rFonts w:ascii="方正小标宋简体" w:eastAsia="方正小标宋简体"/>
          <w:sz w:val="44"/>
          <w:szCs w:val="44"/>
        </w:rPr>
      </w:pPr>
      <w:r>
        <w:rPr>
          <w:rFonts w:ascii="黑体" w:eastAsia="黑体" w:hAnsi="黑体" w:cs="黑体" w:hint="eastAsia"/>
          <w:sz w:val="28"/>
          <w:szCs w:val="28"/>
        </w:rPr>
        <w:t xml:space="preserve">附件1             </w:t>
      </w:r>
      <w:r>
        <w:rPr>
          <w:rFonts w:ascii="方正小标宋简体" w:eastAsia="方正小标宋简体" w:hint="eastAsia"/>
          <w:sz w:val="44"/>
          <w:szCs w:val="44"/>
        </w:rPr>
        <w:t>贵州省示范性特殊教育学校办学标准（试行）</w:t>
      </w:r>
    </w:p>
    <w:tbl>
      <w:tblPr>
        <w:tblW w:w="129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2"/>
        <w:gridCol w:w="838"/>
        <w:gridCol w:w="759"/>
        <w:gridCol w:w="10522"/>
      </w:tblGrid>
      <w:tr w:rsidR="00B2502E">
        <w:trPr>
          <w:trHeight w:val="762"/>
          <w:jc w:val="center"/>
        </w:trPr>
        <w:tc>
          <w:tcPr>
            <w:tcW w:w="862" w:type="dxa"/>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A级</w:t>
            </w:r>
          </w:p>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838" w:type="dxa"/>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B级</w:t>
            </w:r>
          </w:p>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759" w:type="dxa"/>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C级</w:t>
            </w:r>
          </w:p>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10522" w:type="dxa"/>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办    学    标    准</w:t>
            </w:r>
          </w:p>
        </w:tc>
      </w:tr>
      <w:tr w:rsidR="00B2502E">
        <w:trPr>
          <w:trHeight w:val="739"/>
          <w:jc w:val="center"/>
        </w:trPr>
        <w:tc>
          <w:tcPr>
            <w:tcW w:w="862"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A1</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办</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学</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宗</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旨</w:t>
            </w:r>
          </w:p>
          <w:p w:rsidR="00B2502E" w:rsidRDefault="00B2502E">
            <w:pPr>
              <w:autoSpaceDN w:val="0"/>
              <w:snapToGrid w:val="0"/>
              <w:jc w:val="center"/>
              <w:textAlignment w:val="center"/>
              <w:rPr>
                <w:rFonts w:ascii="仿宋_GB2312" w:hAnsi="宋体"/>
                <w:color w:val="000000"/>
                <w:spacing w:val="-12"/>
                <w:sz w:val="24"/>
              </w:rPr>
            </w:pPr>
          </w:p>
        </w:tc>
        <w:tc>
          <w:tcPr>
            <w:tcW w:w="838"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B1</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办学</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思想</w:t>
            </w:r>
          </w:p>
        </w:tc>
        <w:tc>
          <w:tcPr>
            <w:tcW w:w="759"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C1</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学校办学目标明确，形成核心的办学理念，有清晰的发展目标和方向。学校教育教学符合残疾学生实际，获得教育部门和社会认可。</w:t>
            </w:r>
          </w:p>
        </w:tc>
      </w:tr>
      <w:tr w:rsidR="00B2502E">
        <w:trPr>
          <w:trHeight w:val="509"/>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C2</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坚持以生为本，坚持教育教学和康复训练相结合、潜能开发和缺陷补偿相结合的原则，培养残疾学生积极面对人生、全面融入社会的意识和自尊、自信、自立、自强的精神。</w:t>
            </w:r>
          </w:p>
        </w:tc>
      </w:tr>
      <w:tr w:rsidR="00B2502E">
        <w:trPr>
          <w:trHeight w:val="90"/>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C3</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注重加强思想品德教育和心理健康教育，突出学生健全人格的培养，注重学生的养成教育，大力提高学生的社会适应能力，坚持学校教育与现实生活和未来生存相联系，为学生依法平等参与社会生活奠定基础。</w:t>
            </w:r>
            <w:r>
              <w:rPr>
                <w:rFonts w:ascii="仿宋_GB2312" w:hAnsi="宋体" w:hint="eastAsia"/>
                <w:color w:val="000000"/>
                <w:spacing w:val="-12"/>
                <w:sz w:val="24"/>
              </w:rPr>
              <w:t xml:space="preserve">                                                                                                                                                                                                                                                                                                                                                                                                                                                                                                                                                                                                                                                                                                                                                                                                                      </w:t>
            </w:r>
          </w:p>
        </w:tc>
      </w:tr>
      <w:tr w:rsidR="00B2502E">
        <w:trPr>
          <w:trHeight w:val="577"/>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C4</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proofErr w:type="gramStart"/>
            <w:r>
              <w:rPr>
                <w:rFonts w:ascii="仿宋_GB2312" w:hAnsi="宋体" w:hint="eastAsia"/>
                <w:color w:val="000000"/>
                <w:spacing w:val="-12"/>
                <w:sz w:val="24"/>
              </w:rPr>
              <w:t>践行</w:t>
            </w:r>
            <w:proofErr w:type="gramEnd"/>
            <w:r>
              <w:rPr>
                <w:rFonts w:ascii="仿宋_GB2312" w:hAnsi="宋体" w:hint="eastAsia"/>
                <w:color w:val="000000"/>
                <w:spacing w:val="-12"/>
                <w:sz w:val="24"/>
              </w:rPr>
              <w:t>特殊学校新课程理念，不断提升办学水平。积极探索</w:t>
            </w:r>
            <w:r>
              <w:rPr>
                <w:rFonts w:ascii="仿宋_GB2312" w:hAnsi="宋体" w:hint="eastAsia"/>
                <w:color w:val="000000"/>
                <w:spacing w:val="-12"/>
                <w:sz w:val="24"/>
              </w:rPr>
              <w:t xml:space="preserve"> </w:t>
            </w:r>
            <w:r>
              <w:rPr>
                <w:rFonts w:ascii="仿宋_GB2312" w:hAnsi="宋体" w:hint="eastAsia"/>
                <w:color w:val="000000"/>
                <w:spacing w:val="-12"/>
                <w:sz w:val="24"/>
              </w:rPr>
              <w:t>“医教结合”办学模式，关注特殊学生“教育、康复、保健”的全面发展。</w:t>
            </w:r>
          </w:p>
        </w:tc>
      </w:tr>
      <w:tr w:rsidR="00B2502E">
        <w:trPr>
          <w:trHeight w:val="890"/>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B2</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办学</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目标</w:t>
            </w:r>
          </w:p>
        </w:tc>
        <w:tc>
          <w:tcPr>
            <w:tcW w:w="759"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C5</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以提高</w:t>
            </w:r>
            <w:proofErr w:type="gramStart"/>
            <w:r>
              <w:rPr>
                <w:rFonts w:ascii="仿宋_GB2312" w:hAnsi="宋体" w:hint="eastAsia"/>
                <w:color w:val="000000"/>
                <w:spacing w:val="-12"/>
                <w:sz w:val="24"/>
              </w:rPr>
              <w:t>特</w:t>
            </w:r>
            <w:proofErr w:type="gramEnd"/>
            <w:r>
              <w:rPr>
                <w:rFonts w:ascii="仿宋_GB2312" w:hAnsi="宋体" w:hint="eastAsia"/>
                <w:color w:val="000000"/>
                <w:spacing w:val="-12"/>
                <w:sz w:val="24"/>
              </w:rPr>
              <w:t>校办学水平为宗旨，制定中长期发展规划与年度工作计划，目标明确、措施有力、可操作性强；实施有保障，目标实施过程中有反馈和调控措施。各种规划、计划和总结有文本存档。</w:t>
            </w:r>
          </w:p>
        </w:tc>
      </w:tr>
      <w:tr w:rsidR="00B2502E">
        <w:trPr>
          <w:trHeight w:val="179"/>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C6</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充分发挥特殊教育学校骨干作用，积极承担普通中小学随班就读、附设特教班的指导与培训工作，积极为重度适龄残疾儿童少年开展送教上门服务。</w:t>
            </w:r>
          </w:p>
        </w:tc>
      </w:tr>
      <w:tr w:rsidR="00B2502E">
        <w:trPr>
          <w:trHeight w:val="465"/>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C7</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所在县（市、区）残疾儿童少年入学率达</w:t>
            </w:r>
            <w:r>
              <w:rPr>
                <w:rFonts w:ascii="仿宋_GB2312" w:hAnsi="宋体" w:hint="eastAsia"/>
                <w:color w:val="000000"/>
                <w:spacing w:val="-12"/>
                <w:sz w:val="24"/>
              </w:rPr>
              <w:t>95%</w:t>
            </w:r>
            <w:r>
              <w:rPr>
                <w:rFonts w:ascii="仿宋_GB2312" w:hAnsi="宋体" w:hint="eastAsia"/>
                <w:color w:val="000000"/>
                <w:spacing w:val="-12"/>
                <w:sz w:val="24"/>
              </w:rPr>
              <w:t>以上。</w:t>
            </w:r>
          </w:p>
        </w:tc>
      </w:tr>
      <w:tr w:rsidR="00B2502E">
        <w:trPr>
          <w:trHeight w:val="753"/>
          <w:jc w:val="center"/>
        </w:trPr>
        <w:tc>
          <w:tcPr>
            <w:tcW w:w="862" w:type="dxa"/>
            <w:vMerge/>
            <w:tcMar>
              <w:left w:w="28" w:type="dxa"/>
              <w:right w:w="28" w:type="dxa"/>
            </w:tcMar>
            <w:vAlign w:val="center"/>
          </w:tcPr>
          <w:p w:rsidR="00B2502E" w:rsidRDefault="00B2502E">
            <w:pPr>
              <w:snapToGrid w:val="0"/>
              <w:jc w:val="center"/>
              <w:rPr>
                <w:rFonts w:ascii="仿宋_GB2312" w:hAnsi="宋体"/>
                <w:color w:val="000000"/>
                <w:spacing w:val="-12"/>
                <w:sz w:val="24"/>
              </w:rPr>
            </w:pPr>
          </w:p>
        </w:tc>
        <w:tc>
          <w:tcPr>
            <w:tcW w:w="838"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B3</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依法</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治校</w:t>
            </w:r>
          </w:p>
        </w:tc>
        <w:tc>
          <w:tcPr>
            <w:tcW w:w="759"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C8</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认真贯彻《贵州省第二期特殊教育提升计划</w:t>
            </w:r>
            <w:r>
              <w:rPr>
                <w:rFonts w:ascii="仿宋_GB2312" w:hAnsi="宋体" w:hint="eastAsia"/>
                <w:color w:val="000000"/>
                <w:spacing w:val="-12"/>
                <w:sz w:val="24"/>
              </w:rPr>
              <w:t>(2017</w:t>
            </w:r>
            <w:r>
              <w:rPr>
                <w:rFonts w:ascii="仿宋_GB2312" w:hAnsi="宋体" w:hint="eastAsia"/>
                <w:color w:val="000000"/>
                <w:spacing w:val="-12"/>
                <w:sz w:val="24"/>
              </w:rPr>
              <w:t>—</w:t>
            </w:r>
            <w:r>
              <w:rPr>
                <w:rFonts w:ascii="仿宋_GB2312" w:hAnsi="宋体" w:hint="eastAsia"/>
                <w:color w:val="000000"/>
                <w:spacing w:val="-12"/>
                <w:sz w:val="24"/>
              </w:rPr>
              <w:t>2020</w:t>
            </w:r>
            <w:r>
              <w:rPr>
                <w:rFonts w:ascii="仿宋_GB2312" w:hAnsi="宋体" w:hint="eastAsia"/>
                <w:color w:val="000000"/>
                <w:spacing w:val="-12"/>
                <w:sz w:val="24"/>
              </w:rPr>
              <w:t>年</w:t>
            </w:r>
            <w:r>
              <w:rPr>
                <w:rFonts w:ascii="仿宋_GB2312" w:hAnsi="宋体" w:hint="eastAsia"/>
                <w:color w:val="000000"/>
                <w:spacing w:val="-12"/>
                <w:sz w:val="24"/>
              </w:rPr>
              <w:t>)</w:t>
            </w:r>
            <w:r>
              <w:rPr>
                <w:rFonts w:ascii="仿宋_GB2312" w:hAnsi="宋体" w:hint="eastAsia"/>
                <w:color w:val="000000"/>
                <w:spacing w:val="-12"/>
                <w:sz w:val="24"/>
              </w:rPr>
              <w:t>》、《义务教育法》、《未成年人保护法》、《残疾人教育条例》等教育法律法规，认真执行上级有关部门的规定和要求。</w:t>
            </w:r>
          </w:p>
        </w:tc>
      </w:tr>
      <w:tr w:rsidR="00B2502E">
        <w:trPr>
          <w:trHeight w:val="90"/>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C9</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爱护尊重每一位残疾学生，无虐待、体罚、歧视等损害残疾学生身心的行为，依法维护师生合法权益。</w:t>
            </w:r>
          </w:p>
        </w:tc>
      </w:tr>
      <w:tr w:rsidR="00B2502E">
        <w:trPr>
          <w:trHeight w:val="582"/>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C10</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proofErr w:type="gramStart"/>
            <w:r>
              <w:rPr>
                <w:rFonts w:ascii="仿宋_GB2312" w:hAnsi="宋体" w:hint="eastAsia"/>
                <w:color w:val="000000"/>
                <w:spacing w:val="-12"/>
                <w:sz w:val="24"/>
              </w:rPr>
              <w:t>不</w:t>
            </w:r>
            <w:proofErr w:type="gramEnd"/>
            <w:r>
              <w:rPr>
                <w:rFonts w:ascii="仿宋_GB2312" w:hAnsi="宋体" w:hint="eastAsia"/>
                <w:color w:val="000000"/>
                <w:spacing w:val="-12"/>
                <w:sz w:val="24"/>
              </w:rPr>
              <w:t>乱收费，不以任何名义组织或参与有损残疾学生身心健康的比赛、表演、训练及相关的社会活动。</w:t>
            </w:r>
          </w:p>
        </w:tc>
      </w:tr>
      <w:tr w:rsidR="00B2502E">
        <w:trPr>
          <w:trHeight w:val="523"/>
          <w:jc w:val="center"/>
        </w:trPr>
        <w:tc>
          <w:tcPr>
            <w:tcW w:w="862" w:type="dxa"/>
            <w:tcMar>
              <w:left w:w="28" w:type="dxa"/>
              <w:right w:w="28" w:type="dxa"/>
            </w:tcMar>
            <w:vAlign w:val="center"/>
          </w:tcPr>
          <w:p w:rsidR="00B2502E" w:rsidRDefault="000676D3">
            <w:pPr>
              <w:snapToGrid w:val="0"/>
              <w:jc w:val="center"/>
              <w:rPr>
                <w:rFonts w:ascii="黑体" w:eastAsia="黑体" w:hAnsi="宋体"/>
                <w:color w:val="000000"/>
                <w:spacing w:val="-12"/>
                <w:sz w:val="24"/>
              </w:rPr>
            </w:pPr>
            <w:r>
              <w:rPr>
                <w:rFonts w:ascii="黑体" w:eastAsia="黑体" w:hAnsi="宋体" w:hint="eastAsia"/>
                <w:color w:val="000000"/>
                <w:spacing w:val="-12"/>
                <w:sz w:val="24"/>
              </w:rPr>
              <w:lastRenderedPageBreak/>
              <w:t>A级</w:t>
            </w:r>
          </w:p>
          <w:p w:rsidR="00B2502E" w:rsidRDefault="000676D3">
            <w:pPr>
              <w:snapToGrid w:val="0"/>
              <w:jc w:val="center"/>
              <w:rPr>
                <w:rFonts w:ascii="仿宋_GB2312" w:hAnsi="宋体"/>
                <w:color w:val="000000"/>
                <w:spacing w:val="-12"/>
                <w:sz w:val="24"/>
              </w:rPr>
            </w:pPr>
            <w:r>
              <w:rPr>
                <w:rFonts w:ascii="黑体" w:eastAsia="黑体" w:hAnsi="宋体" w:hint="eastAsia"/>
                <w:color w:val="000000"/>
                <w:spacing w:val="-12"/>
                <w:sz w:val="24"/>
              </w:rPr>
              <w:t>指标</w:t>
            </w:r>
          </w:p>
        </w:tc>
        <w:tc>
          <w:tcPr>
            <w:tcW w:w="838" w:type="dxa"/>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B级</w:t>
            </w:r>
          </w:p>
          <w:p w:rsidR="00B2502E" w:rsidRDefault="000676D3">
            <w:pPr>
              <w:autoSpaceDN w:val="0"/>
              <w:snapToGrid w:val="0"/>
              <w:jc w:val="center"/>
              <w:textAlignment w:val="center"/>
              <w:rPr>
                <w:rFonts w:ascii="仿宋_GB2312" w:hAnsi="宋体"/>
                <w:color w:val="000000"/>
                <w:spacing w:val="-12"/>
                <w:sz w:val="24"/>
              </w:rPr>
            </w:pPr>
            <w:r>
              <w:rPr>
                <w:rFonts w:ascii="黑体" w:eastAsia="黑体" w:hAnsi="宋体" w:hint="eastAsia"/>
                <w:color w:val="000000"/>
                <w:spacing w:val="-12"/>
                <w:sz w:val="24"/>
              </w:rPr>
              <w:t>指标</w:t>
            </w:r>
          </w:p>
        </w:tc>
        <w:tc>
          <w:tcPr>
            <w:tcW w:w="759" w:type="dxa"/>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C级</w:t>
            </w:r>
          </w:p>
          <w:p w:rsidR="00B2502E" w:rsidRDefault="000676D3">
            <w:pPr>
              <w:autoSpaceDN w:val="0"/>
              <w:snapToGrid w:val="0"/>
              <w:jc w:val="center"/>
              <w:textAlignment w:val="center"/>
              <w:rPr>
                <w:rFonts w:ascii="仿宋_GB2312" w:hAnsi="宋体"/>
                <w:color w:val="000000"/>
                <w:spacing w:val="-12"/>
                <w:sz w:val="24"/>
              </w:rPr>
            </w:pPr>
            <w:r>
              <w:rPr>
                <w:rFonts w:ascii="黑体" w:eastAsia="黑体" w:hAnsi="宋体" w:hint="eastAsia"/>
                <w:color w:val="000000"/>
                <w:spacing w:val="-12"/>
                <w:sz w:val="24"/>
              </w:rPr>
              <w:t>指标</w:t>
            </w:r>
          </w:p>
        </w:tc>
        <w:tc>
          <w:tcPr>
            <w:tcW w:w="10522"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黑体" w:eastAsia="黑体" w:hAnsi="宋体" w:hint="eastAsia"/>
                <w:color w:val="000000"/>
                <w:spacing w:val="-12"/>
                <w:sz w:val="24"/>
              </w:rPr>
              <w:t>办    学    标    准</w:t>
            </w:r>
          </w:p>
        </w:tc>
      </w:tr>
      <w:tr w:rsidR="00B2502E">
        <w:trPr>
          <w:trHeight w:val="612"/>
          <w:jc w:val="center"/>
        </w:trPr>
        <w:tc>
          <w:tcPr>
            <w:tcW w:w="862"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A2</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办</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学</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条</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件</w:t>
            </w:r>
          </w:p>
          <w:p w:rsidR="00B2502E" w:rsidRDefault="00B2502E">
            <w:pPr>
              <w:autoSpaceDN w:val="0"/>
              <w:snapToGrid w:val="0"/>
              <w:jc w:val="center"/>
              <w:textAlignment w:val="center"/>
              <w:rPr>
                <w:rFonts w:ascii="仿宋_GB2312" w:hAnsi="宋体"/>
                <w:color w:val="000000"/>
                <w:spacing w:val="-12"/>
                <w:sz w:val="24"/>
              </w:rPr>
            </w:pPr>
          </w:p>
        </w:tc>
        <w:tc>
          <w:tcPr>
            <w:tcW w:w="838"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B4</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学校</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选址</w:t>
            </w:r>
          </w:p>
        </w:tc>
        <w:tc>
          <w:tcPr>
            <w:tcW w:w="759"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C11</w:t>
            </w:r>
          </w:p>
        </w:tc>
        <w:tc>
          <w:tcPr>
            <w:tcW w:w="10522" w:type="dxa"/>
            <w:tcMar>
              <w:left w:w="28" w:type="dxa"/>
              <w:right w:w="28" w:type="dxa"/>
            </w:tcMar>
            <w:vAlign w:val="center"/>
          </w:tcPr>
          <w:p w:rsidR="00B2502E" w:rsidRDefault="000676D3">
            <w:pPr>
              <w:autoSpaceDN w:val="0"/>
              <w:snapToGrid w:val="0"/>
              <w:textAlignment w:val="center"/>
              <w:rPr>
                <w:rFonts w:ascii="仿宋_GB2312" w:hAnsi="宋体"/>
                <w:color w:val="000000"/>
                <w:spacing w:val="-12"/>
                <w:sz w:val="24"/>
              </w:rPr>
            </w:pPr>
            <w:r>
              <w:rPr>
                <w:rFonts w:ascii="仿宋_GB2312" w:hAnsi="宋体" w:hint="eastAsia"/>
                <w:color w:val="000000"/>
                <w:spacing w:val="-12"/>
                <w:sz w:val="24"/>
              </w:rPr>
              <w:t>学校建在公共设施比较完善、交通利于特殊儿童出行、平坦开阔的地段；远离噪声等污染源，避开较大的市场、工矿企业和娱乐场所。</w:t>
            </w:r>
          </w:p>
        </w:tc>
      </w:tr>
      <w:tr w:rsidR="00B2502E">
        <w:trPr>
          <w:trHeight w:val="451"/>
          <w:jc w:val="center"/>
        </w:trPr>
        <w:tc>
          <w:tcPr>
            <w:tcW w:w="862" w:type="dxa"/>
            <w:vMerge/>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838"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B5</w:t>
            </w:r>
          </w:p>
          <w:p w:rsidR="00B2502E" w:rsidRDefault="000676D3">
            <w:pPr>
              <w:snapToGrid w:val="0"/>
              <w:ind w:leftChars="-51" w:left="3" w:rightChars="-51" w:right="-107" w:hangingChars="51" w:hanging="110"/>
              <w:jc w:val="center"/>
              <w:rPr>
                <w:rFonts w:ascii="仿宋_GB2312" w:hAnsi="宋体"/>
                <w:color w:val="000000"/>
                <w:spacing w:val="-12"/>
                <w:sz w:val="24"/>
              </w:rPr>
            </w:pPr>
            <w:r>
              <w:rPr>
                <w:rFonts w:ascii="仿宋_GB2312" w:hAnsi="宋体" w:hint="eastAsia"/>
                <w:color w:val="000000"/>
                <w:spacing w:val="-12"/>
                <w:sz w:val="24"/>
              </w:rPr>
              <w:t>布局</w:t>
            </w:r>
          </w:p>
          <w:p w:rsidR="00B2502E" w:rsidRDefault="000676D3">
            <w:pPr>
              <w:snapToGrid w:val="0"/>
              <w:ind w:leftChars="-51" w:left="3" w:rightChars="-51" w:right="-107" w:hangingChars="51" w:hanging="110"/>
              <w:jc w:val="center"/>
              <w:rPr>
                <w:rFonts w:ascii="仿宋_GB2312" w:hAnsi="宋体"/>
                <w:color w:val="000000"/>
                <w:spacing w:val="-12"/>
                <w:sz w:val="24"/>
              </w:rPr>
            </w:pPr>
            <w:r>
              <w:rPr>
                <w:rFonts w:ascii="仿宋_GB2312" w:hAnsi="宋体" w:hint="eastAsia"/>
                <w:color w:val="000000"/>
                <w:spacing w:val="-12"/>
                <w:sz w:val="24"/>
              </w:rPr>
              <w:t>设置</w:t>
            </w:r>
          </w:p>
          <w:p w:rsidR="00B2502E" w:rsidRDefault="00B2502E">
            <w:pPr>
              <w:autoSpaceDN w:val="0"/>
              <w:snapToGrid w:val="0"/>
              <w:jc w:val="center"/>
              <w:textAlignment w:val="center"/>
              <w:rPr>
                <w:rFonts w:ascii="仿宋_GB2312" w:hAnsi="宋体"/>
                <w:color w:val="000000"/>
                <w:spacing w:val="-12"/>
                <w:sz w:val="24"/>
              </w:rPr>
            </w:pPr>
          </w:p>
        </w:tc>
        <w:tc>
          <w:tcPr>
            <w:tcW w:w="759"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C12</w:t>
            </w:r>
          </w:p>
        </w:tc>
        <w:tc>
          <w:tcPr>
            <w:tcW w:w="10522" w:type="dxa"/>
            <w:tcMar>
              <w:left w:w="28" w:type="dxa"/>
              <w:right w:w="28" w:type="dxa"/>
            </w:tcMar>
            <w:vAlign w:val="center"/>
          </w:tcPr>
          <w:p w:rsidR="00B2502E" w:rsidRDefault="000676D3">
            <w:pPr>
              <w:snapToGrid w:val="0"/>
              <w:rPr>
                <w:rFonts w:ascii="仿宋_GB2312" w:hAnsi="宋体"/>
                <w:color w:val="000000"/>
                <w:spacing w:val="-12"/>
                <w:sz w:val="24"/>
              </w:rPr>
            </w:pPr>
            <w:r>
              <w:rPr>
                <w:rFonts w:ascii="仿宋_GB2312" w:hAnsi="宋体" w:hint="eastAsia"/>
                <w:color w:val="000000"/>
                <w:spacing w:val="-12"/>
                <w:kern w:val="0"/>
                <w:sz w:val="24"/>
                <w:lang w:eastAsia="zh-Hans"/>
              </w:rPr>
              <w:t>校园占地面积、生均建筑面积、生均体育用地面积及设施须达到《特殊教育学校建设标准（</w:t>
            </w:r>
            <w:r>
              <w:rPr>
                <w:rFonts w:ascii="仿宋_GB2312" w:hAnsi="宋体" w:hint="eastAsia"/>
                <w:color w:val="000000"/>
                <w:spacing w:val="-12"/>
                <w:kern w:val="0"/>
                <w:sz w:val="24"/>
                <w:lang w:eastAsia="zh-Hans"/>
              </w:rPr>
              <w:t>2011</w:t>
            </w:r>
            <w:r>
              <w:rPr>
                <w:rFonts w:ascii="仿宋_GB2312" w:hAnsi="宋体" w:hint="eastAsia"/>
                <w:color w:val="000000"/>
                <w:spacing w:val="-12"/>
                <w:kern w:val="0"/>
                <w:sz w:val="24"/>
                <w:lang w:eastAsia="zh-Hans"/>
              </w:rPr>
              <w:t>）》中的二级指标。</w:t>
            </w:r>
          </w:p>
        </w:tc>
      </w:tr>
      <w:tr w:rsidR="00B2502E">
        <w:trPr>
          <w:trHeight w:val="603"/>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C13</w:t>
            </w:r>
          </w:p>
        </w:tc>
        <w:tc>
          <w:tcPr>
            <w:tcW w:w="10522" w:type="dxa"/>
            <w:tcMar>
              <w:left w:w="28" w:type="dxa"/>
              <w:right w:w="28" w:type="dxa"/>
            </w:tcMar>
            <w:vAlign w:val="center"/>
          </w:tcPr>
          <w:p w:rsidR="00B2502E" w:rsidRDefault="000676D3">
            <w:pPr>
              <w:snapToGrid w:val="0"/>
              <w:rPr>
                <w:rFonts w:ascii="仿宋_GB2312" w:hAnsi="宋体"/>
                <w:color w:val="000000"/>
                <w:spacing w:val="-12"/>
                <w:sz w:val="24"/>
              </w:rPr>
            </w:pPr>
            <w:r>
              <w:rPr>
                <w:rFonts w:ascii="仿宋_GB2312" w:hAnsi="宋体" w:hint="eastAsia"/>
                <w:color w:val="000000"/>
                <w:spacing w:val="-12"/>
                <w:sz w:val="24"/>
              </w:rPr>
              <w:t>校园规划布局合理、分区明确、使用方便、易于识别，利于安全，功能适合，有校门、围墙、校内通道、停车区域、运动场，道路平整通畅，相关无障碍基础设施齐全，各类标识醒目。</w:t>
            </w:r>
          </w:p>
        </w:tc>
      </w:tr>
      <w:tr w:rsidR="00B2502E">
        <w:trPr>
          <w:trHeight w:val="715"/>
          <w:jc w:val="center"/>
        </w:trPr>
        <w:tc>
          <w:tcPr>
            <w:tcW w:w="862" w:type="dxa"/>
            <w:vMerge/>
            <w:tcMar>
              <w:left w:w="28" w:type="dxa"/>
              <w:right w:w="28" w:type="dxa"/>
            </w:tcMar>
            <w:vAlign w:val="center"/>
          </w:tcPr>
          <w:p w:rsidR="00B2502E" w:rsidRDefault="00B2502E">
            <w:pPr>
              <w:snapToGrid w:val="0"/>
              <w:jc w:val="center"/>
              <w:rPr>
                <w:rFonts w:ascii="黑体" w:eastAsia="黑体" w:hAnsi="宋体"/>
                <w:color w:val="000000"/>
                <w:spacing w:val="-12"/>
                <w:sz w:val="24"/>
              </w:rPr>
            </w:pPr>
          </w:p>
        </w:tc>
        <w:tc>
          <w:tcPr>
            <w:tcW w:w="83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黑体" w:eastAsia="黑体" w:hAnsi="宋体" w:hint="eastAsia"/>
                <w:color w:val="000000"/>
                <w:spacing w:val="-12"/>
                <w:sz w:val="24"/>
              </w:rPr>
              <w:t xml:space="preserve"> </w:t>
            </w:r>
            <w:r>
              <w:rPr>
                <w:rFonts w:ascii="仿宋_GB2312" w:hAnsi="宋体" w:hint="eastAsia"/>
                <w:color w:val="000000"/>
                <w:spacing w:val="-12"/>
                <w:sz w:val="24"/>
              </w:rPr>
              <w:t>B6</w:t>
            </w:r>
          </w:p>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规模</w:t>
            </w:r>
          </w:p>
          <w:p w:rsidR="00B2502E" w:rsidRDefault="000676D3">
            <w:pPr>
              <w:snapToGrid w:val="0"/>
              <w:jc w:val="center"/>
              <w:rPr>
                <w:rFonts w:ascii="黑体" w:eastAsia="黑体" w:hAnsi="宋体"/>
                <w:color w:val="000000"/>
                <w:spacing w:val="-12"/>
                <w:sz w:val="24"/>
              </w:rPr>
            </w:pPr>
            <w:r>
              <w:rPr>
                <w:rFonts w:ascii="仿宋_GB2312" w:hAnsi="宋体" w:hint="eastAsia"/>
                <w:color w:val="000000"/>
                <w:spacing w:val="-12"/>
                <w:sz w:val="24"/>
              </w:rPr>
              <w:t>班额</w:t>
            </w:r>
          </w:p>
        </w:tc>
        <w:tc>
          <w:tcPr>
            <w:tcW w:w="75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仿宋_GB2312" w:hAnsi="宋体" w:hint="eastAsia"/>
                <w:color w:val="000000"/>
                <w:spacing w:val="-12"/>
                <w:sz w:val="24"/>
              </w:rPr>
              <w:t>C14</w:t>
            </w:r>
          </w:p>
        </w:tc>
        <w:tc>
          <w:tcPr>
            <w:tcW w:w="105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left"/>
              <w:textAlignment w:val="center"/>
              <w:rPr>
                <w:rFonts w:ascii="黑体" w:eastAsia="黑体" w:hAnsi="宋体"/>
                <w:color w:val="000000"/>
                <w:spacing w:val="-12"/>
                <w:sz w:val="24"/>
              </w:rPr>
            </w:pPr>
            <w:r>
              <w:rPr>
                <w:rFonts w:ascii="仿宋_GB2312" w:hAnsi="宋体" w:hint="eastAsia"/>
                <w:color w:val="000000"/>
                <w:spacing w:val="-12"/>
                <w:sz w:val="24"/>
              </w:rPr>
              <w:t>盲、聋校班额以</w:t>
            </w:r>
            <w:r>
              <w:rPr>
                <w:rFonts w:ascii="仿宋_GB2312" w:hAnsi="宋体" w:hint="eastAsia"/>
                <w:color w:val="000000"/>
                <w:spacing w:val="-12"/>
                <w:sz w:val="24"/>
              </w:rPr>
              <w:t>12</w:t>
            </w:r>
            <w:r>
              <w:rPr>
                <w:rFonts w:ascii="仿宋_GB2312" w:hAnsi="宋体" w:hint="eastAsia"/>
                <w:color w:val="000000"/>
                <w:spacing w:val="-12"/>
                <w:sz w:val="24"/>
              </w:rPr>
              <w:t>人为宜，培智学校班额以</w:t>
            </w:r>
            <w:r>
              <w:rPr>
                <w:rFonts w:ascii="仿宋_GB2312" w:hAnsi="宋体" w:hint="eastAsia"/>
                <w:color w:val="000000"/>
                <w:spacing w:val="-12"/>
                <w:sz w:val="24"/>
              </w:rPr>
              <w:t>8</w:t>
            </w:r>
            <w:r>
              <w:rPr>
                <w:rFonts w:ascii="仿宋_GB2312" w:hAnsi="宋体" w:hint="eastAsia"/>
                <w:color w:val="000000"/>
                <w:spacing w:val="-12"/>
                <w:sz w:val="24"/>
              </w:rPr>
              <w:t>人为宜。</w:t>
            </w:r>
          </w:p>
        </w:tc>
      </w:tr>
      <w:tr w:rsidR="00B2502E">
        <w:trPr>
          <w:trHeight w:val="821"/>
          <w:jc w:val="center"/>
        </w:trPr>
        <w:tc>
          <w:tcPr>
            <w:tcW w:w="862" w:type="dxa"/>
            <w:vMerge/>
            <w:tcMar>
              <w:left w:w="28" w:type="dxa"/>
              <w:right w:w="28" w:type="dxa"/>
            </w:tcMar>
            <w:vAlign w:val="center"/>
          </w:tcPr>
          <w:p w:rsidR="00B2502E" w:rsidRDefault="00B2502E">
            <w:pPr>
              <w:snapToGrid w:val="0"/>
              <w:jc w:val="center"/>
              <w:rPr>
                <w:rFonts w:ascii="仿宋_GB2312" w:hAnsi="宋体"/>
                <w:color w:val="000000"/>
                <w:spacing w:val="-12"/>
                <w:sz w:val="24"/>
              </w:rPr>
            </w:pPr>
          </w:p>
        </w:tc>
        <w:tc>
          <w:tcPr>
            <w:tcW w:w="838" w:type="dxa"/>
            <w:vMerge w:val="restart"/>
            <w:tcBorders>
              <w:left w:val="single" w:sz="4" w:space="0" w:color="000000"/>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B7</w:t>
            </w:r>
          </w:p>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校舍</w:t>
            </w:r>
          </w:p>
          <w:p w:rsidR="00B2502E" w:rsidRDefault="000676D3">
            <w:pPr>
              <w:snapToGrid w:val="0"/>
              <w:ind w:leftChars="-50" w:left="3" w:rightChars="-64" w:right="-134" w:hangingChars="50" w:hanging="108"/>
              <w:jc w:val="center"/>
              <w:rPr>
                <w:rFonts w:ascii="仿宋_GB2312" w:hAnsi="宋体"/>
                <w:color w:val="000000"/>
                <w:spacing w:val="-12"/>
                <w:sz w:val="24"/>
              </w:rPr>
            </w:pPr>
            <w:r>
              <w:rPr>
                <w:rFonts w:ascii="仿宋_GB2312" w:hAnsi="宋体" w:hint="eastAsia"/>
                <w:color w:val="000000"/>
                <w:spacing w:val="-12"/>
                <w:sz w:val="24"/>
              </w:rPr>
              <w:t>建筑</w:t>
            </w:r>
          </w:p>
        </w:tc>
        <w:tc>
          <w:tcPr>
            <w:tcW w:w="759"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C15</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校舍光线充足，通风良好，有完备的卫生、消防、供电、供水、排水、网络布线、电子监控等设施；须结合残疾人特点，分别设置相应的系统，</w:t>
            </w:r>
            <w:proofErr w:type="gramStart"/>
            <w:r>
              <w:rPr>
                <w:rFonts w:ascii="仿宋_GB2312" w:hAnsi="宋体" w:hint="eastAsia"/>
                <w:color w:val="000000"/>
                <w:spacing w:val="-12"/>
                <w:sz w:val="24"/>
              </w:rPr>
              <w:t>对聋生</w:t>
            </w:r>
            <w:proofErr w:type="gramEnd"/>
            <w:r>
              <w:rPr>
                <w:rFonts w:ascii="仿宋_GB2312" w:hAnsi="宋体" w:hint="eastAsia"/>
                <w:color w:val="000000"/>
                <w:spacing w:val="-12"/>
                <w:sz w:val="24"/>
              </w:rPr>
              <w:t>较多的学校要在报警系统上增设震动、闪动信号装置。</w:t>
            </w:r>
          </w:p>
        </w:tc>
      </w:tr>
      <w:tr w:rsidR="00B2502E">
        <w:trPr>
          <w:trHeight w:val="739"/>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Borders>
              <w:left w:val="single" w:sz="4" w:space="0" w:color="000000"/>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C16</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贯彻安全、适用、经济、环保、美观的原则</w:t>
            </w:r>
            <w:r>
              <w:rPr>
                <w:rFonts w:ascii="仿宋_GB2312" w:hAnsi="宋体" w:hint="eastAsia"/>
                <w:color w:val="000000"/>
                <w:spacing w:val="-12"/>
                <w:sz w:val="24"/>
              </w:rPr>
              <w:t>,</w:t>
            </w:r>
            <w:r>
              <w:rPr>
                <w:rFonts w:ascii="仿宋_GB2312" w:hAnsi="宋体" w:hint="eastAsia"/>
                <w:color w:val="000000"/>
                <w:spacing w:val="-12"/>
                <w:sz w:val="24"/>
              </w:rPr>
              <w:t>校舍建筑设计应符合特殊教育学校建筑设计规范</w:t>
            </w:r>
            <w:r>
              <w:rPr>
                <w:rFonts w:ascii="仿宋_GB2312" w:hAnsi="宋体" w:hint="eastAsia"/>
                <w:color w:val="000000"/>
                <w:spacing w:val="-12"/>
                <w:sz w:val="24"/>
              </w:rPr>
              <w:t>,</w:t>
            </w:r>
            <w:r>
              <w:rPr>
                <w:rFonts w:ascii="仿宋_GB2312" w:hAnsi="宋体" w:hint="eastAsia"/>
                <w:color w:val="000000"/>
                <w:spacing w:val="-12"/>
                <w:sz w:val="24"/>
              </w:rPr>
              <w:t>应规划建设成符合残疾儿童少年学习生活要求和身心健康发展需求的无障碍型校园。</w:t>
            </w:r>
          </w:p>
        </w:tc>
      </w:tr>
      <w:tr w:rsidR="00B2502E">
        <w:trPr>
          <w:trHeight w:val="501"/>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val="restart"/>
            <w:tcBorders>
              <w:left w:val="single" w:sz="4" w:space="0" w:color="000000"/>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B8</w:t>
            </w:r>
          </w:p>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教学</w:t>
            </w:r>
          </w:p>
          <w:p w:rsidR="00B2502E" w:rsidRDefault="000676D3">
            <w:pPr>
              <w:snapToGrid w:val="0"/>
              <w:ind w:leftChars="-50" w:left="3" w:rightChars="-58" w:right="-122" w:hangingChars="50" w:hanging="108"/>
              <w:jc w:val="center"/>
              <w:rPr>
                <w:rFonts w:ascii="仿宋_GB2312" w:hAnsi="宋体"/>
                <w:color w:val="000000"/>
                <w:spacing w:val="-12"/>
                <w:sz w:val="24"/>
              </w:rPr>
            </w:pPr>
            <w:r>
              <w:rPr>
                <w:rFonts w:ascii="仿宋_GB2312" w:hAnsi="宋体" w:hint="eastAsia"/>
                <w:color w:val="000000"/>
                <w:spacing w:val="-12"/>
                <w:sz w:val="24"/>
              </w:rPr>
              <w:t>设施</w:t>
            </w: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C17</w:t>
            </w:r>
          </w:p>
        </w:tc>
        <w:tc>
          <w:tcPr>
            <w:tcW w:w="10522" w:type="dxa"/>
            <w:tcMar>
              <w:left w:w="28" w:type="dxa"/>
              <w:right w:w="28" w:type="dxa"/>
            </w:tcMar>
            <w:vAlign w:val="center"/>
          </w:tcPr>
          <w:p w:rsidR="00B2502E" w:rsidRDefault="000676D3">
            <w:pPr>
              <w:snapToGrid w:val="0"/>
              <w:rPr>
                <w:rFonts w:ascii="仿宋_GB2312" w:hAnsi="宋体"/>
                <w:color w:val="000000"/>
                <w:spacing w:val="-12"/>
                <w:sz w:val="24"/>
              </w:rPr>
            </w:pPr>
            <w:r>
              <w:rPr>
                <w:rFonts w:ascii="仿宋_GB2312" w:hAnsi="宋体" w:hint="eastAsia"/>
                <w:color w:val="000000"/>
                <w:spacing w:val="-12"/>
                <w:sz w:val="24"/>
              </w:rPr>
              <w:t>普通教室：按不同类别、不同年龄特点配齐活动桌椅，配备多媒体设备设施等，合理划分教学</w:t>
            </w:r>
            <w:r>
              <w:rPr>
                <w:rFonts w:ascii="宋体" w:hAnsi="宋体" w:cs="宋体"/>
                <w:color w:val="000000"/>
                <w:kern w:val="0"/>
                <w:sz w:val="24"/>
              </w:rPr>
              <w:t>、体育</w:t>
            </w:r>
            <w:r>
              <w:rPr>
                <w:rFonts w:ascii="宋体" w:hAnsi="宋体" w:cs="宋体" w:hint="eastAsia"/>
                <w:color w:val="000000"/>
                <w:kern w:val="0"/>
                <w:sz w:val="24"/>
              </w:rPr>
              <w:t>、</w:t>
            </w:r>
            <w:r>
              <w:rPr>
                <w:rFonts w:ascii="宋体" w:hAnsi="宋体" w:cs="宋体"/>
                <w:color w:val="000000"/>
                <w:kern w:val="0"/>
                <w:sz w:val="24"/>
              </w:rPr>
              <w:t>生活</w:t>
            </w:r>
            <w:r>
              <w:rPr>
                <w:rFonts w:ascii="仿宋_GB2312" w:hAnsi="宋体" w:hint="eastAsia"/>
                <w:color w:val="000000"/>
                <w:spacing w:val="-12"/>
                <w:sz w:val="24"/>
              </w:rPr>
              <w:t>区。</w:t>
            </w:r>
          </w:p>
        </w:tc>
      </w:tr>
      <w:tr w:rsidR="00B2502E">
        <w:trPr>
          <w:trHeight w:val="704"/>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Borders>
              <w:left w:val="single" w:sz="4" w:space="0" w:color="000000"/>
            </w:tcBorders>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vMerge w:val="restart"/>
            <w:tcMar>
              <w:left w:w="28" w:type="dxa"/>
              <w:right w:w="28" w:type="dxa"/>
            </w:tcMar>
            <w:vAlign w:val="center"/>
          </w:tcPr>
          <w:p w:rsidR="00B2502E" w:rsidRDefault="00B2502E">
            <w:pPr>
              <w:snapToGrid w:val="0"/>
              <w:jc w:val="center"/>
              <w:rPr>
                <w:rFonts w:ascii="仿宋_GB2312" w:hAnsi="宋体"/>
                <w:color w:val="000000"/>
                <w:spacing w:val="-12"/>
                <w:sz w:val="24"/>
              </w:rPr>
            </w:pPr>
          </w:p>
          <w:p w:rsidR="00B2502E" w:rsidRDefault="000676D3">
            <w:pPr>
              <w:snapToGrid w:val="0"/>
              <w:ind w:firstLineChars="100" w:firstLine="216"/>
              <w:rPr>
                <w:rFonts w:ascii="仿宋_GB2312" w:hAnsi="宋体"/>
                <w:color w:val="000000"/>
                <w:spacing w:val="-12"/>
                <w:sz w:val="24"/>
              </w:rPr>
            </w:pPr>
            <w:r>
              <w:rPr>
                <w:rFonts w:ascii="仿宋_GB2312" w:hAnsi="宋体" w:hint="eastAsia"/>
                <w:color w:val="000000"/>
                <w:spacing w:val="-12"/>
                <w:sz w:val="24"/>
              </w:rPr>
              <w:t>C18</w:t>
            </w:r>
          </w:p>
        </w:tc>
        <w:tc>
          <w:tcPr>
            <w:tcW w:w="10522" w:type="dxa"/>
            <w:tcMar>
              <w:left w:w="28" w:type="dxa"/>
              <w:right w:w="28" w:type="dxa"/>
            </w:tcMar>
            <w:vAlign w:val="center"/>
          </w:tcPr>
          <w:p w:rsidR="00B2502E" w:rsidRDefault="000676D3">
            <w:pPr>
              <w:snapToGrid w:val="0"/>
              <w:rPr>
                <w:rFonts w:ascii="仿宋_GB2312" w:hAnsi="宋体"/>
                <w:color w:val="000000"/>
                <w:spacing w:val="-12"/>
                <w:sz w:val="24"/>
              </w:rPr>
            </w:pPr>
            <w:r>
              <w:rPr>
                <w:rFonts w:ascii="仿宋_GB2312" w:hAnsi="宋体" w:hint="eastAsia"/>
                <w:color w:val="000000"/>
                <w:spacing w:val="-16"/>
                <w:sz w:val="24"/>
              </w:rPr>
              <w:t>盲校</w:t>
            </w:r>
            <w:r>
              <w:rPr>
                <w:rFonts w:ascii="仿宋_GB2312" w:hAnsi="宋体" w:hint="eastAsia"/>
                <w:color w:val="000000"/>
                <w:spacing w:val="-16"/>
                <w:sz w:val="24"/>
              </w:rPr>
              <w:t>:</w:t>
            </w:r>
            <w:r>
              <w:rPr>
                <w:rFonts w:ascii="仿宋_GB2312" w:hAnsi="宋体" w:hint="eastAsia"/>
                <w:color w:val="000000"/>
                <w:spacing w:val="-16"/>
                <w:sz w:val="24"/>
              </w:rPr>
              <w:t>按国家有关规定配齐教育教学仪器、设备，配备视功能检测设备，须打字、复印、放大和助视设备，盲文书写工具等；专业教室需有直观教室、音乐教室、乐器室、美工教室及教具室、计算机教室、视功能训练室等。</w:t>
            </w:r>
          </w:p>
        </w:tc>
      </w:tr>
      <w:tr w:rsidR="00B2502E">
        <w:trPr>
          <w:trHeight w:val="855"/>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Borders>
              <w:left w:val="single" w:sz="4" w:space="0" w:color="000000"/>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vMerge/>
            <w:tcMar>
              <w:left w:w="28" w:type="dxa"/>
              <w:right w:w="28" w:type="dxa"/>
            </w:tcMar>
            <w:vAlign w:val="center"/>
          </w:tcPr>
          <w:p w:rsidR="00B2502E" w:rsidRDefault="00B2502E">
            <w:pPr>
              <w:snapToGrid w:val="0"/>
              <w:jc w:val="center"/>
              <w:rPr>
                <w:rFonts w:ascii="仿宋_GB2312" w:hAnsi="宋体"/>
                <w:color w:val="000000"/>
                <w:spacing w:val="-12"/>
                <w:sz w:val="24"/>
              </w:rPr>
            </w:pPr>
          </w:p>
        </w:tc>
        <w:tc>
          <w:tcPr>
            <w:tcW w:w="10522" w:type="dxa"/>
            <w:tcMar>
              <w:left w:w="28" w:type="dxa"/>
              <w:right w:w="28" w:type="dxa"/>
            </w:tcMar>
            <w:vAlign w:val="center"/>
          </w:tcPr>
          <w:p w:rsidR="00B2502E" w:rsidRDefault="000676D3">
            <w:pPr>
              <w:snapToGrid w:val="0"/>
              <w:rPr>
                <w:rFonts w:ascii="仿宋_GB2312" w:hAnsi="宋体"/>
                <w:color w:val="000000"/>
                <w:spacing w:val="-16"/>
                <w:sz w:val="24"/>
              </w:rPr>
            </w:pPr>
            <w:r>
              <w:rPr>
                <w:rFonts w:ascii="仿宋_GB2312" w:hAnsi="宋体" w:hint="eastAsia"/>
                <w:color w:val="000000"/>
                <w:spacing w:val="-12"/>
                <w:sz w:val="24"/>
              </w:rPr>
              <w:t>聋校</w:t>
            </w:r>
            <w:r>
              <w:rPr>
                <w:rFonts w:ascii="仿宋_GB2312" w:hAnsi="宋体" w:hint="eastAsia"/>
                <w:color w:val="000000"/>
                <w:spacing w:val="-12"/>
                <w:sz w:val="24"/>
              </w:rPr>
              <w:t>:</w:t>
            </w:r>
            <w:r>
              <w:rPr>
                <w:rFonts w:ascii="仿宋_GB2312" w:hAnsi="宋体" w:hint="eastAsia"/>
                <w:color w:val="000000"/>
                <w:spacing w:val="-12"/>
                <w:sz w:val="24"/>
              </w:rPr>
              <w:t>按国家有关规定配齐教育教学仪器、设备，配备听力检测设备、语言训练设备、相关仪器维修设备；专业教室有语训教室、律动教室、</w:t>
            </w:r>
            <w:r>
              <w:rPr>
                <w:rFonts w:ascii="仿宋_GB2312" w:hAnsi="宋体" w:hint="eastAsia"/>
                <w:color w:val="000000"/>
                <w:spacing w:val="-16"/>
                <w:sz w:val="24"/>
              </w:rPr>
              <w:t>美工教室及教具</w:t>
            </w:r>
            <w:r>
              <w:rPr>
                <w:rFonts w:ascii="仿宋_GB2312" w:hAnsi="宋体" w:hint="eastAsia"/>
                <w:color w:val="000000"/>
                <w:spacing w:val="-12"/>
                <w:sz w:val="24"/>
              </w:rPr>
              <w:t>室、多媒体教室、计算机教室、言语功能评估与训练室等。</w:t>
            </w:r>
          </w:p>
        </w:tc>
      </w:tr>
      <w:tr w:rsidR="00B2502E">
        <w:trPr>
          <w:trHeight w:val="612"/>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Borders>
              <w:left w:val="single" w:sz="4" w:space="0" w:color="000000"/>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vMerge/>
            <w:tcMar>
              <w:left w:w="28" w:type="dxa"/>
              <w:right w:w="28" w:type="dxa"/>
            </w:tcMar>
            <w:vAlign w:val="center"/>
          </w:tcPr>
          <w:p w:rsidR="00B2502E" w:rsidRDefault="00B2502E">
            <w:pPr>
              <w:snapToGrid w:val="0"/>
              <w:jc w:val="center"/>
              <w:rPr>
                <w:rFonts w:ascii="仿宋_GB2312" w:hAnsi="宋体"/>
                <w:color w:val="000000"/>
                <w:spacing w:val="-12"/>
                <w:sz w:val="24"/>
              </w:rPr>
            </w:pPr>
          </w:p>
        </w:tc>
        <w:tc>
          <w:tcPr>
            <w:tcW w:w="10522" w:type="dxa"/>
            <w:tcMar>
              <w:left w:w="28" w:type="dxa"/>
              <w:right w:w="28" w:type="dxa"/>
            </w:tcMar>
            <w:vAlign w:val="center"/>
          </w:tcPr>
          <w:p w:rsidR="00B2502E" w:rsidRDefault="000676D3">
            <w:pPr>
              <w:snapToGrid w:val="0"/>
              <w:rPr>
                <w:rFonts w:ascii="仿宋_GB2312" w:hAnsi="宋体"/>
                <w:color w:val="000000"/>
                <w:spacing w:val="-12"/>
                <w:sz w:val="24"/>
              </w:rPr>
            </w:pPr>
            <w:r>
              <w:rPr>
                <w:rFonts w:ascii="仿宋_GB2312" w:hAnsi="宋体" w:hint="eastAsia"/>
                <w:color w:val="000000"/>
                <w:spacing w:val="-12"/>
                <w:sz w:val="24"/>
              </w:rPr>
              <w:t>培智学校</w:t>
            </w:r>
            <w:r>
              <w:rPr>
                <w:rFonts w:ascii="仿宋_GB2312" w:hAnsi="宋体" w:hint="eastAsia"/>
                <w:color w:val="000000"/>
                <w:spacing w:val="-12"/>
                <w:sz w:val="24"/>
              </w:rPr>
              <w:t>:</w:t>
            </w:r>
            <w:r>
              <w:rPr>
                <w:rFonts w:ascii="仿宋_GB2312" w:hAnsi="宋体" w:hint="eastAsia"/>
                <w:color w:val="000000"/>
                <w:spacing w:val="-12"/>
                <w:sz w:val="24"/>
              </w:rPr>
              <w:t>按国家有关规定配齐教育教学仪器、设备，配置有感觉统合训练室、多功能活动室、室内运动训练室、心理评估和咨询室、美工教室及教具室、</w:t>
            </w:r>
            <w:proofErr w:type="gramStart"/>
            <w:r>
              <w:rPr>
                <w:rFonts w:ascii="仿宋_GB2312" w:hAnsi="宋体" w:hint="eastAsia"/>
                <w:color w:val="000000"/>
                <w:spacing w:val="-12"/>
                <w:sz w:val="24"/>
              </w:rPr>
              <w:t>劳</w:t>
            </w:r>
            <w:proofErr w:type="gramEnd"/>
            <w:r>
              <w:rPr>
                <w:rFonts w:ascii="仿宋_GB2312" w:hAnsi="宋体" w:hint="eastAsia"/>
                <w:color w:val="000000"/>
                <w:spacing w:val="-12"/>
                <w:sz w:val="24"/>
              </w:rPr>
              <w:t>技教室、计算机教室、体育康复训练室等。</w:t>
            </w:r>
          </w:p>
        </w:tc>
      </w:tr>
      <w:tr w:rsidR="00B2502E">
        <w:trPr>
          <w:trHeight w:val="454"/>
          <w:jc w:val="center"/>
        </w:trPr>
        <w:tc>
          <w:tcPr>
            <w:tcW w:w="862" w:type="dxa"/>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lastRenderedPageBreak/>
              <w:t>A级</w:t>
            </w:r>
          </w:p>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838" w:type="dxa"/>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B级</w:t>
            </w:r>
          </w:p>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759" w:type="dxa"/>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C级</w:t>
            </w:r>
          </w:p>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10522" w:type="dxa"/>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办    学    标    准</w:t>
            </w:r>
          </w:p>
        </w:tc>
      </w:tr>
      <w:tr w:rsidR="00B2502E">
        <w:trPr>
          <w:trHeight w:val="90"/>
          <w:jc w:val="center"/>
        </w:trPr>
        <w:tc>
          <w:tcPr>
            <w:tcW w:w="862"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A2</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办</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学</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条</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件</w:t>
            </w:r>
          </w:p>
          <w:p w:rsidR="00B2502E" w:rsidRDefault="00B2502E">
            <w:pPr>
              <w:snapToGrid w:val="0"/>
              <w:jc w:val="center"/>
              <w:rPr>
                <w:rFonts w:ascii="仿宋_GB2312" w:hAnsi="宋体"/>
                <w:color w:val="000000"/>
                <w:spacing w:val="-12"/>
                <w:sz w:val="24"/>
              </w:rPr>
            </w:pPr>
          </w:p>
        </w:tc>
        <w:tc>
          <w:tcPr>
            <w:tcW w:w="838"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B8</w:t>
            </w:r>
          </w:p>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教学</w:t>
            </w:r>
          </w:p>
          <w:p w:rsidR="00B2502E" w:rsidRDefault="000676D3">
            <w:pPr>
              <w:snapToGrid w:val="0"/>
              <w:ind w:leftChars="-50" w:left="3" w:rightChars="-58" w:right="-122" w:hangingChars="50" w:hanging="108"/>
              <w:jc w:val="center"/>
              <w:rPr>
                <w:rFonts w:ascii="仿宋_GB2312" w:hAnsi="宋体"/>
                <w:color w:val="000000"/>
                <w:spacing w:val="-12"/>
                <w:sz w:val="24"/>
              </w:rPr>
            </w:pPr>
            <w:r>
              <w:rPr>
                <w:rFonts w:ascii="仿宋_GB2312" w:hAnsi="宋体" w:hint="eastAsia"/>
                <w:color w:val="000000"/>
                <w:spacing w:val="-12"/>
                <w:sz w:val="24"/>
              </w:rPr>
              <w:t>设施</w:t>
            </w: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C19</w:t>
            </w:r>
          </w:p>
        </w:tc>
        <w:tc>
          <w:tcPr>
            <w:tcW w:w="10522" w:type="dxa"/>
            <w:tcMar>
              <w:left w:w="28" w:type="dxa"/>
              <w:right w:w="28" w:type="dxa"/>
            </w:tcMar>
            <w:vAlign w:val="center"/>
          </w:tcPr>
          <w:p w:rsidR="00B2502E" w:rsidRDefault="000676D3">
            <w:pPr>
              <w:snapToGrid w:val="0"/>
              <w:rPr>
                <w:rFonts w:ascii="仿宋_GB2312" w:hAnsi="宋体"/>
                <w:color w:val="000000"/>
                <w:spacing w:val="-12"/>
                <w:sz w:val="24"/>
              </w:rPr>
            </w:pPr>
            <w:r>
              <w:rPr>
                <w:rFonts w:ascii="仿宋_GB2312" w:hAnsi="宋体" w:hint="eastAsia"/>
                <w:color w:val="000000"/>
                <w:spacing w:val="-12"/>
                <w:sz w:val="24"/>
              </w:rPr>
              <w:t>建立特殊教育资源中心，为各类特殊儿童少年及其家长、随班就读教师和送教上门教师提供相关咨询、服务及培训工作。资源中心还应设置</w:t>
            </w:r>
            <w:r>
              <w:rPr>
                <w:rFonts w:ascii="仿宋_GB2312" w:hAnsi="宋体" w:hint="eastAsia"/>
                <w:color w:val="000000"/>
                <w:spacing w:val="-12"/>
                <w:sz w:val="24"/>
              </w:rPr>
              <w:t>1-2</w:t>
            </w:r>
            <w:r>
              <w:rPr>
                <w:rFonts w:ascii="仿宋_GB2312" w:hAnsi="宋体" w:hint="eastAsia"/>
                <w:color w:val="000000"/>
                <w:spacing w:val="-12"/>
                <w:sz w:val="24"/>
              </w:rPr>
              <w:t>名专职教师，负责资源中心的日常事务及管理工作。</w:t>
            </w:r>
          </w:p>
        </w:tc>
      </w:tr>
      <w:tr w:rsidR="00B2502E">
        <w:trPr>
          <w:trHeight w:val="556"/>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C20</w:t>
            </w:r>
          </w:p>
        </w:tc>
        <w:tc>
          <w:tcPr>
            <w:tcW w:w="10522" w:type="dxa"/>
            <w:tcMar>
              <w:left w:w="28" w:type="dxa"/>
              <w:right w:w="28" w:type="dxa"/>
            </w:tcMar>
            <w:vAlign w:val="center"/>
          </w:tcPr>
          <w:p w:rsidR="00B2502E" w:rsidRDefault="000676D3">
            <w:pPr>
              <w:snapToGrid w:val="0"/>
              <w:rPr>
                <w:rFonts w:ascii="仿宋_GB2312" w:hAnsi="宋体"/>
                <w:color w:val="000000"/>
                <w:spacing w:val="-12"/>
                <w:sz w:val="24"/>
              </w:rPr>
            </w:pPr>
            <w:r>
              <w:rPr>
                <w:rFonts w:ascii="仿宋_GB2312" w:hAnsi="宋体"/>
                <w:color w:val="000000"/>
                <w:spacing w:val="-12"/>
                <w:sz w:val="24"/>
              </w:rPr>
              <w:t>有图书资料室与阅览室，有条件的分设师生阅览室及电子阅览室。生均图书不少于</w:t>
            </w:r>
            <w:r>
              <w:rPr>
                <w:rFonts w:ascii="仿宋_GB2312" w:hAnsi="宋体"/>
                <w:color w:val="000000"/>
                <w:spacing w:val="-12"/>
                <w:sz w:val="24"/>
              </w:rPr>
              <w:t>30</w:t>
            </w:r>
            <w:r>
              <w:rPr>
                <w:rFonts w:ascii="仿宋_GB2312" w:hAnsi="宋体"/>
                <w:color w:val="000000"/>
                <w:spacing w:val="-12"/>
                <w:sz w:val="24"/>
              </w:rPr>
              <w:t>册，刊物及教学参考工具书充足实用，逐年补充更新。</w:t>
            </w:r>
            <w:r>
              <w:rPr>
                <w:rFonts w:ascii="仿宋_GB2312" w:hAnsi="宋体" w:hint="eastAsia"/>
                <w:color w:val="000000"/>
                <w:spacing w:val="-12"/>
                <w:sz w:val="24"/>
              </w:rPr>
              <w:t>盲校盲文、视听及低视力阅览室应配备一定的盲文图书、有声读物。</w:t>
            </w:r>
          </w:p>
        </w:tc>
      </w:tr>
      <w:tr w:rsidR="00B2502E">
        <w:trPr>
          <w:trHeight w:val="272"/>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C21</w:t>
            </w:r>
          </w:p>
        </w:tc>
        <w:tc>
          <w:tcPr>
            <w:tcW w:w="10522" w:type="dxa"/>
            <w:tcMar>
              <w:left w:w="28" w:type="dxa"/>
              <w:right w:w="28" w:type="dxa"/>
            </w:tcMar>
            <w:vAlign w:val="center"/>
          </w:tcPr>
          <w:p w:rsidR="00B2502E" w:rsidRDefault="000676D3">
            <w:pPr>
              <w:snapToGrid w:val="0"/>
              <w:rPr>
                <w:rFonts w:ascii="仿宋_GB2312" w:hAnsi="宋体"/>
                <w:color w:val="000000"/>
                <w:spacing w:val="-12"/>
                <w:sz w:val="24"/>
              </w:rPr>
            </w:pPr>
            <w:r>
              <w:rPr>
                <w:rFonts w:ascii="仿宋_GB2312" w:hAnsi="宋体" w:hint="eastAsia"/>
                <w:color w:val="000000"/>
                <w:spacing w:val="-12"/>
                <w:sz w:val="24"/>
              </w:rPr>
              <w:t>设置校医室</w:t>
            </w:r>
            <w:r>
              <w:rPr>
                <w:rFonts w:ascii="仿宋_GB2312" w:hAnsi="宋体" w:hint="eastAsia"/>
                <w:color w:val="000000"/>
                <w:spacing w:val="-12"/>
                <w:sz w:val="24"/>
              </w:rPr>
              <w:t>1</w:t>
            </w:r>
            <w:r>
              <w:rPr>
                <w:rFonts w:ascii="仿宋_GB2312" w:hAnsi="宋体" w:hint="eastAsia"/>
                <w:color w:val="000000"/>
                <w:spacing w:val="-12"/>
                <w:sz w:val="24"/>
              </w:rPr>
              <w:t>间、心理辅导教室</w:t>
            </w:r>
            <w:r>
              <w:rPr>
                <w:rFonts w:ascii="仿宋_GB2312" w:hAnsi="宋体" w:hint="eastAsia"/>
                <w:color w:val="000000"/>
                <w:spacing w:val="-12"/>
                <w:sz w:val="24"/>
              </w:rPr>
              <w:t>1</w:t>
            </w:r>
            <w:r>
              <w:rPr>
                <w:rFonts w:ascii="仿宋_GB2312" w:hAnsi="宋体" w:hint="eastAsia"/>
                <w:color w:val="000000"/>
                <w:spacing w:val="-12"/>
                <w:sz w:val="24"/>
              </w:rPr>
              <w:t>间。</w:t>
            </w:r>
          </w:p>
        </w:tc>
      </w:tr>
      <w:tr w:rsidR="00B2502E">
        <w:trPr>
          <w:trHeight w:val="675"/>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val="restart"/>
            <w:tcMar>
              <w:left w:w="28" w:type="dxa"/>
              <w:right w:w="28" w:type="dxa"/>
            </w:tcMar>
            <w:vAlign w:val="center"/>
          </w:tcPr>
          <w:p w:rsidR="00B2502E" w:rsidRDefault="000676D3">
            <w:pPr>
              <w:autoSpaceDN w:val="0"/>
              <w:snapToGrid w:val="0"/>
              <w:ind w:leftChars="-49" w:left="-103"/>
              <w:jc w:val="center"/>
              <w:textAlignment w:val="center"/>
              <w:rPr>
                <w:rFonts w:ascii="仿宋_GB2312" w:hAnsi="宋体"/>
                <w:color w:val="000000"/>
                <w:spacing w:val="-12"/>
                <w:sz w:val="24"/>
              </w:rPr>
            </w:pPr>
            <w:r>
              <w:rPr>
                <w:rFonts w:ascii="仿宋_GB2312" w:hAnsi="宋体" w:hint="eastAsia"/>
                <w:color w:val="000000"/>
                <w:spacing w:val="-12"/>
                <w:sz w:val="24"/>
              </w:rPr>
              <w:t>B9</w:t>
            </w:r>
          </w:p>
          <w:p w:rsidR="00B2502E" w:rsidRDefault="000676D3">
            <w:pPr>
              <w:autoSpaceDN w:val="0"/>
              <w:snapToGrid w:val="0"/>
              <w:ind w:leftChars="-49" w:left="-103"/>
              <w:jc w:val="center"/>
              <w:textAlignment w:val="center"/>
              <w:rPr>
                <w:rFonts w:ascii="仿宋_GB2312" w:hAnsi="宋体"/>
                <w:color w:val="000000"/>
                <w:spacing w:val="-12"/>
                <w:sz w:val="24"/>
              </w:rPr>
            </w:pPr>
            <w:r>
              <w:rPr>
                <w:rFonts w:ascii="仿宋_GB2312" w:hAnsi="宋体" w:hint="eastAsia"/>
                <w:color w:val="000000"/>
                <w:spacing w:val="-12"/>
                <w:sz w:val="24"/>
              </w:rPr>
              <w:t>办公</w:t>
            </w:r>
          </w:p>
          <w:p w:rsidR="00B2502E" w:rsidRDefault="000676D3" w:rsidP="000F3195">
            <w:pPr>
              <w:autoSpaceDN w:val="0"/>
              <w:snapToGrid w:val="0"/>
              <w:ind w:leftChars="-49" w:left="3" w:hangingChars="49" w:hanging="106"/>
              <w:jc w:val="center"/>
              <w:textAlignment w:val="center"/>
              <w:rPr>
                <w:rFonts w:ascii="仿宋_GB2312" w:hAnsi="宋体"/>
                <w:color w:val="000000"/>
                <w:spacing w:val="-12"/>
                <w:sz w:val="24"/>
              </w:rPr>
            </w:pPr>
            <w:r>
              <w:rPr>
                <w:rFonts w:ascii="仿宋_GB2312" w:hAnsi="宋体" w:hint="eastAsia"/>
                <w:color w:val="000000"/>
                <w:spacing w:val="-12"/>
                <w:sz w:val="24"/>
              </w:rPr>
              <w:t>设施</w:t>
            </w:r>
          </w:p>
          <w:p w:rsidR="00B2502E" w:rsidRDefault="00B2502E" w:rsidP="000F3195">
            <w:pPr>
              <w:autoSpaceDN w:val="0"/>
              <w:snapToGrid w:val="0"/>
              <w:ind w:leftChars="-49" w:left="3" w:hangingChars="49" w:hanging="106"/>
              <w:jc w:val="center"/>
              <w:textAlignment w:val="center"/>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C22</w:t>
            </w:r>
          </w:p>
        </w:tc>
        <w:tc>
          <w:tcPr>
            <w:tcW w:w="10522" w:type="dxa"/>
            <w:tcMar>
              <w:left w:w="28" w:type="dxa"/>
              <w:right w:w="28" w:type="dxa"/>
            </w:tcMar>
            <w:vAlign w:val="center"/>
          </w:tcPr>
          <w:p w:rsidR="00B2502E" w:rsidRDefault="000676D3">
            <w:pPr>
              <w:snapToGrid w:val="0"/>
              <w:rPr>
                <w:rFonts w:ascii="仿宋_GB2312" w:hAnsi="宋体"/>
                <w:color w:val="000000"/>
                <w:spacing w:val="-12"/>
                <w:sz w:val="24"/>
              </w:rPr>
            </w:pPr>
            <w:r>
              <w:rPr>
                <w:rFonts w:ascii="仿宋_GB2312" w:hAnsi="宋体" w:hint="eastAsia"/>
                <w:color w:val="000000"/>
                <w:spacing w:val="-12"/>
                <w:sz w:val="24"/>
              </w:rPr>
              <w:t>设有卫生保健室、生活值班室、宿舍、浴室、食堂等配套设施，满足师生生活需要。</w:t>
            </w:r>
          </w:p>
        </w:tc>
      </w:tr>
      <w:tr w:rsidR="00B2502E">
        <w:trPr>
          <w:trHeight w:val="440"/>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rsidP="000F3195">
            <w:pPr>
              <w:autoSpaceDN w:val="0"/>
              <w:snapToGrid w:val="0"/>
              <w:ind w:leftChars="-49" w:left="3" w:hangingChars="49" w:hanging="106"/>
              <w:jc w:val="center"/>
              <w:textAlignment w:val="center"/>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C23</w:t>
            </w:r>
          </w:p>
        </w:tc>
        <w:tc>
          <w:tcPr>
            <w:tcW w:w="10522" w:type="dxa"/>
            <w:tcMar>
              <w:left w:w="28" w:type="dxa"/>
              <w:right w:w="28" w:type="dxa"/>
            </w:tcMar>
            <w:vAlign w:val="center"/>
          </w:tcPr>
          <w:p w:rsidR="00B2502E" w:rsidRDefault="000676D3">
            <w:pPr>
              <w:snapToGrid w:val="0"/>
              <w:rPr>
                <w:rFonts w:ascii="仿宋_GB2312" w:hAnsi="宋体"/>
                <w:color w:val="000000"/>
                <w:spacing w:val="-12"/>
                <w:sz w:val="24"/>
              </w:rPr>
            </w:pPr>
            <w:r>
              <w:rPr>
                <w:rFonts w:ascii="仿宋_GB2312" w:hAnsi="宋体" w:hint="eastAsia"/>
                <w:color w:val="000000"/>
                <w:spacing w:val="-12"/>
                <w:sz w:val="24"/>
              </w:rPr>
              <w:t>学校区域应按规定配备消防设施、安全监控设施，配有报警、实时监控设备。</w:t>
            </w:r>
          </w:p>
        </w:tc>
      </w:tr>
      <w:tr w:rsidR="00B2502E">
        <w:trPr>
          <w:trHeight w:val="623"/>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tcBorders>
              <w:top w:val="single" w:sz="4" w:space="0" w:color="auto"/>
            </w:tcBorders>
            <w:tcMar>
              <w:left w:w="28" w:type="dxa"/>
              <w:right w:w="28" w:type="dxa"/>
            </w:tcMar>
            <w:vAlign w:val="center"/>
          </w:tcPr>
          <w:p w:rsidR="00B2502E" w:rsidRDefault="000676D3">
            <w:pPr>
              <w:autoSpaceDN w:val="0"/>
              <w:snapToGrid w:val="0"/>
              <w:ind w:leftChars="-49" w:left="-103"/>
              <w:jc w:val="center"/>
              <w:textAlignment w:val="center"/>
              <w:rPr>
                <w:rFonts w:ascii="仿宋_GB2312" w:hAnsi="宋体"/>
                <w:color w:val="000000"/>
                <w:spacing w:val="-12"/>
                <w:sz w:val="24"/>
              </w:rPr>
            </w:pPr>
            <w:r>
              <w:rPr>
                <w:rFonts w:ascii="仿宋_GB2312" w:hAnsi="宋体" w:hint="eastAsia"/>
                <w:color w:val="000000"/>
                <w:spacing w:val="-12"/>
                <w:sz w:val="24"/>
              </w:rPr>
              <w:t>B10</w:t>
            </w:r>
          </w:p>
          <w:p w:rsidR="00B2502E" w:rsidRDefault="000676D3">
            <w:pPr>
              <w:autoSpaceDN w:val="0"/>
              <w:snapToGrid w:val="0"/>
              <w:ind w:leftChars="-49" w:left="-103"/>
              <w:jc w:val="center"/>
              <w:textAlignment w:val="center"/>
              <w:rPr>
                <w:rFonts w:ascii="仿宋_GB2312" w:hAnsi="宋体"/>
                <w:color w:val="000000"/>
                <w:spacing w:val="-12"/>
                <w:sz w:val="24"/>
              </w:rPr>
            </w:pPr>
            <w:r>
              <w:rPr>
                <w:rFonts w:ascii="仿宋_GB2312" w:hAnsi="宋体" w:hint="eastAsia"/>
                <w:color w:val="000000"/>
                <w:spacing w:val="-12"/>
                <w:sz w:val="24"/>
              </w:rPr>
              <w:t>生活</w:t>
            </w:r>
          </w:p>
          <w:p w:rsidR="00B2502E" w:rsidRDefault="000676D3" w:rsidP="000F3195">
            <w:pPr>
              <w:autoSpaceDN w:val="0"/>
              <w:snapToGrid w:val="0"/>
              <w:ind w:leftChars="-49" w:left="3" w:hangingChars="49" w:hanging="106"/>
              <w:jc w:val="center"/>
              <w:textAlignment w:val="center"/>
              <w:rPr>
                <w:rFonts w:ascii="仿宋_GB2312" w:hAnsi="宋体"/>
                <w:color w:val="000000"/>
                <w:spacing w:val="-12"/>
                <w:sz w:val="24"/>
              </w:rPr>
            </w:pPr>
            <w:r>
              <w:rPr>
                <w:rFonts w:ascii="仿宋_GB2312" w:hAnsi="宋体" w:hint="eastAsia"/>
                <w:color w:val="000000"/>
                <w:spacing w:val="-12"/>
                <w:sz w:val="24"/>
              </w:rPr>
              <w:t>设施</w:t>
            </w: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C24</w:t>
            </w:r>
          </w:p>
        </w:tc>
        <w:tc>
          <w:tcPr>
            <w:tcW w:w="10522" w:type="dxa"/>
            <w:tcMar>
              <w:left w:w="28" w:type="dxa"/>
              <w:right w:w="28" w:type="dxa"/>
            </w:tcMar>
            <w:vAlign w:val="center"/>
          </w:tcPr>
          <w:p w:rsidR="00B2502E" w:rsidRDefault="000676D3">
            <w:pPr>
              <w:snapToGrid w:val="0"/>
              <w:rPr>
                <w:rFonts w:ascii="仿宋_GB2312" w:hAnsi="宋体"/>
                <w:color w:val="000000"/>
                <w:spacing w:val="-12"/>
                <w:sz w:val="24"/>
              </w:rPr>
            </w:pPr>
            <w:r>
              <w:rPr>
                <w:rFonts w:ascii="仿宋_GB2312" w:hAnsi="宋体" w:hint="eastAsia"/>
                <w:color w:val="000000"/>
                <w:spacing w:val="-12"/>
                <w:sz w:val="24"/>
              </w:rPr>
              <w:t>聋校宿舍安装聋生唤醒系统，教室等地方安装红绿指示灯；盲校铺设盲道，安装扶手、触感标志、盲文标识等无障碍设施，并在楼道等显著位置用黄色标识，同时保证充足照明；培智学校教室、宿舍的窗户安装防护栏。</w:t>
            </w:r>
          </w:p>
        </w:tc>
      </w:tr>
      <w:tr w:rsidR="00B2502E">
        <w:trPr>
          <w:trHeight w:val="762"/>
          <w:jc w:val="center"/>
        </w:trPr>
        <w:tc>
          <w:tcPr>
            <w:tcW w:w="862"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A3</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队</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伍</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建</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设</w:t>
            </w:r>
          </w:p>
          <w:p w:rsidR="00B2502E" w:rsidRDefault="00B2502E">
            <w:pPr>
              <w:autoSpaceDN w:val="0"/>
              <w:snapToGrid w:val="0"/>
              <w:jc w:val="center"/>
              <w:textAlignment w:val="center"/>
              <w:rPr>
                <w:rFonts w:ascii="黑体" w:eastAsia="黑体" w:hAnsi="宋体"/>
                <w:color w:val="000000"/>
                <w:spacing w:val="-12"/>
                <w:sz w:val="24"/>
              </w:rPr>
            </w:pPr>
          </w:p>
        </w:tc>
        <w:tc>
          <w:tcPr>
            <w:tcW w:w="838"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B11</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师德</w:t>
            </w:r>
          </w:p>
          <w:p w:rsidR="00B2502E" w:rsidRDefault="000676D3">
            <w:pPr>
              <w:autoSpaceDN w:val="0"/>
              <w:snapToGrid w:val="0"/>
              <w:jc w:val="center"/>
              <w:textAlignment w:val="center"/>
              <w:rPr>
                <w:rFonts w:ascii="黑体" w:eastAsia="黑体" w:hAnsi="宋体"/>
                <w:color w:val="000000"/>
                <w:spacing w:val="-12"/>
                <w:sz w:val="24"/>
              </w:rPr>
            </w:pPr>
            <w:r>
              <w:rPr>
                <w:rFonts w:ascii="仿宋_GB2312" w:hAnsi="宋体" w:hint="eastAsia"/>
                <w:color w:val="000000"/>
                <w:spacing w:val="-12"/>
                <w:sz w:val="24"/>
              </w:rPr>
              <w:t>师风</w:t>
            </w: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C25</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认真贯彻落实《中小学教师职业道德规范》及其他有关师德师风要求，教师热爱特殊教育事业，尊重并爱护残疾学生，敬业爱岗，为人师表。</w:t>
            </w:r>
          </w:p>
        </w:tc>
      </w:tr>
      <w:tr w:rsidR="00B2502E">
        <w:trPr>
          <w:trHeight w:val="353"/>
          <w:jc w:val="center"/>
        </w:trPr>
        <w:tc>
          <w:tcPr>
            <w:tcW w:w="862" w:type="dxa"/>
            <w:vMerge/>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838"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B12</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教师</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配备</w:t>
            </w:r>
          </w:p>
        </w:tc>
        <w:tc>
          <w:tcPr>
            <w:tcW w:w="759" w:type="dxa"/>
            <w:tcBorders>
              <w:bottom w:val="single" w:sz="4" w:space="0" w:color="auto"/>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C26</w:t>
            </w:r>
          </w:p>
        </w:tc>
        <w:tc>
          <w:tcPr>
            <w:tcW w:w="10522" w:type="dxa"/>
            <w:tcMar>
              <w:left w:w="28" w:type="dxa"/>
              <w:right w:w="28" w:type="dxa"/>
            </w:tcMar>
            <w:vAlign w:val="center"/>
          </w:tcPr>
          <w:p w:rsidR="00B2502E" w:rsidRDefault="000676D3">
            <w:pPr>
              <w:autoSpaceDN w:val="0"/>
              <w:snapToGrid w:val="0"/>
              <w:textAlignment w:val="center"/>
              <w:rPr>
                <w:rFonts w:ascii="仿宋_GB2312" w:hAnsi="宋体"/>
                <w:color w:val="000000"/>
                <w:spacing w:val="-12"/>
                <w:sz w:val="24"/>
              </w:rPr>
            </w:pPr>
            <w:r>
              <w:rPr>
                <w:rFonts w:ascii="仿宋_GB2312" w:hAnsi="宋体" w:hint="eastAsia"/>
                <w:color w:val="000000"/>
                <w:spacing w:val="-12"/>
                <w:sz w:val="24"/>
              </w:rPr>
              <w:t>符合教育部《特殊教育教师专业标准（试行）》（教师【</w:t>
            </w:r>
            <w:r>
              <w:rPr>
                <w:rFonts w:ascii="仿宋_GB2312" w:hAnsi="宋体" w:hint="eastAsia"/>
                <w:color w:val="000000"/>
                <w:spacing w:val="-12"/>
                <w:sz w:val="24"/>
              </w:rPr>
              <w:t>2015</w:t>
            </w:r>
            <w:r>
              <w:rPr>
                <w:rFonts w:ascii="仿宋_GB2312" w:hAnsi="宋体" w:hint="eastAsia"/>
                <w:color w:val="000000"/>
                <w:spacing w:val="-12"/>
                <w:sz w:val="24"/>
              </w:rPr>
              <w:t>】</w:t>
            </w:r>
            <w:r>
              <w:rPr>
                <w:rFonts w:ascii="仿宋_GB2312" w:hAnsi="宋体" w:hint="eastAsia"/>
                <w:color w:val="000000"/>
                <w:spacing w:val="-12"/>
                <w:sz w:val="24"/>
              </w:rPr>
              <w:t>7</w:t>
            </w:r>
            <w:r>
              <w:rPr>
                <w:rFonts w:ascii="仿宋_GB2312" w:hAnsi="宋体" w:hint="eastAsia"/>
                <w:color w:val="000000"/>
                <w:spacing w:val="-12"/>
                <w:sz w:val="24"/>
              </w:rPr>
              <w:t>号）的基本要求。</w:t>
            </w:r>
          </w:p>
        </w:tc>
      </w:tr>
      <w:tr w:rsidR="00B2502E">
        <w:trPr>
          <w:trHeight w:val="359"/>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Borders>
              <w:top w:val="single" w:sz="4" w:space="0" w:color="auto"/>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C27</w:t>
            </w:r>
          </w:p>
        </w:tc>
        <w:tc>
          <w:tcPr>
            <w:tcW w:w="10522" w:type="dxa"/>
            <w:tcMar>
              <w:left w:w="28" w:type="dxa"/>
              <w:right w:w="28" w:type="dxa"/>
            </w:tcMar>
            <w:vAlign w:val="center"/>
          </w:tcPr>
          <w:p w:rsidR="00B2502E" w:rsidRDefault="000676D3">
            <w:pPr>
              <w:autoSpaceDN w:val="0"/>
              <w:snapToGrid w:val="0"/>
              <w:textAlignment w:val="center"/>
              <w:rPr>
                <w:rFonts w:ascii="仿宋_GB2312" w:hAnsi="宋体"/>
                <w:color w:val="000000"/>
                <w:spacing w:val="-12"/>
                <w:sz w:val="24"/>
              </w:rPr>
            </w:pPr>
            <w:r>
              <w:rPr>
                <w:rFonts w:ascii="仿宋_GB2312" w:hAnsi="宋体" w:hint="eastAsia"/>
                <w:color w:val="000000"/>
                <w:spacing w:val="-12"/>
                <w:sz w:val="24"/>
              </w:rPr>
              <w:t>按照师生比</w:t>
            </w:r>
            <w:r>
              <w:rPr>
                <w:rFonts w:ascii="仿宋_GB2312" w:hAnsi="宋体" w:hint="eastAsia"/>
                <w:color w:val="000000"/>
                <w:spacing w:val="-12"/>
                <w:sz w:val="24"/>
              </w:rPr>
              <w:t>1:2-5.5</w:t>
            </w:r>
            <w:r>
              <w:rPr>
                <w:rFonts w:ascii="仿宋_GB2312" w:hAnsi="宋体" w:hint="eastAsia"/>
                <w:color w:val="000000"/>
                <w:spacing w:val="-12"/>
                <w:sz w:val="24"/>
              </w:rPr>
              <w:t>（聋校</w:t>
            </w:r>
            <w:r>
              <w:rPr>
                <w:rFonts w:ascii="仿宋_GB2312" w:hAnsi="宋体" w:hint="eastAsia"/>
                <w:color w:val="000000"/>
                <w:spacing w:val="-12"/>
                <w:sz w:val="24"/>
              </w:rPr>
              <w:t>1:2.5-5.5</w:t>
            </w:r>
            <w:r>
              <w:rPr>
                <w:rFonts w:ascii="仿宋_GB2312" w:hAnsi="宋体" w:hint="eastAsia"/>
                <w:color w:val="000000"/>
                <w:spacing w:val="-12"/>
                <w:sz w:val="24"/>
              </w:rPr>
              <w:t>，盲校</w:t>
            </w:r>
            <w:r>
              <w:rPr>
                <w:rFonts w:ascii="仿宋_GB2312" w:hAnsi="宋体" w:hint="eastAsia"/>
                <w:color w:val="000000"/>
                <w:spacing w:val="-12"/>
                <w:sz w:val="24"/>
              </w:rPr>
              <w:t>1:2-4</w:t>
            </w:r>
            <w:r>
              <w:rPr>
                <w:rFonts w:ascii="仿宋_GB2312" w:hAnsi="宋体" w:hint="eastAsia"/>
                <w:color w:val="000000"/>
                <w:spacing w:val="-12"/>
                <w:sz w:val="24"/>
              </w:rPr>
              <w:t>，启智校</w:t>
            </w:r>
            <w:r>
              <w:rPr>
                <w:rFonts w:ascii="仿宋_GB2312" w:hAnsi="宋体" w:hint="eastAsia"/>
                <w:color w:val="000000"/>
                <w:spacing w:val="-12"/>
                <w:sz w:val="24"/>
              </w:rPr>
              <w:t>1:2-3.5</w:t>
            </w:r>
            <w:r>
              <w:rPr>
                <w:rFonts w:ascii="仿宋_GB2312" w:hAnsi="宋体" w:hint="eastAsia"/>
                <w:color w:val="000000"/>
                <w:spacing w:val="-12"/>
                <w:sz w:val="24"/>
              </w:rPr>
              <w:t>）的标准核定教师编制。</w:t>
            </w:r>
          </w:p>
        </w:tc>
      </w:tr>
      <w:tr w:rsidR="00B2502E">
        <w:trPr>
          <w:trHeight w:val="377"/>
          <w:jc w:val="center"/>
        </w:trPr>
        <w:tc>
          <w:tcPr>
            <w:tcW w:w="862" w:type="dxa"/>
            <w:vMerge/>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838" w:type="dxa"/>
            <w:vMerge/>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C28</w:t>
            </w:r>
          </w:p>
        </w:tc>
        <w:tc>
          <w:tcPr>
            <w:tcW w:w="10522" w:type="dxa"/>
            <w:tcMar>
              <w:left w:w="28" w:type="dxa"/>
              <w:right w:w="28" w:type="dxa"/>
            </w:tcMar>
            <w:vAlign w:val="center"/>
          </w:tcPr>
          <w:p w:rsidR="00B2502E" w:rsidRDefault="000676D3">
            <w:pPr>
              <w:autoSpaceDN w:val="0"/>
              <w:snapToGrid w:val="0"/>
              <w:textAlignment w:val="center"/>
              <w:rPr>
                <w:rFonts w:ascii="仿宋_GB2312" w:hAnsi="宋体"/>
                <w:color w:val="000000"/>
                <w:spacing w:val="-12"/>
                <w:sz w:val="24"/>
              </w:rPr>
            </w:pPr>
            <w:r>
              <w:rPr>
                <w:rFonts w:ascii="仿宋_GB2312" w:hAnsi="宋体" w:hint="eastAsia"/>
                <w:color w:val="000000"/>
                <w:spacing w:val="-12"/>
                <w:sz w:val="24"/>
              </w:rPr>
              <w:t>专任教师年龄、专业技术职称分布合理。</w:t>
            </w:r>
          </w:p>
        </w:tc>
      </w:tr>
      <w:tr w:rsidR="00B2502E">
        <w:trPr>
          <w:trHeight w:val="787"/>
          <w:jc w:val="center"/>
        </w:trPr>
        <w:tc>
          <w:tcPr>
            <w:tcW w:w="862" w:type="dxa"/>
            <w:vMerge/>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838"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B13</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教师</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发展</w:t>
            </w:r>
          </w:p>
        </w:tc>
        <w:tc>
          <w:tcPr>
            <w:tcW w:w="759"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C29</w:t>
            </w:r>
          </w:p>
        </w:tc>
        <w:tc>
          <w:tcPr>
            <w:tcW w:w="10522" w:type="dxa"/>
            <w:tcMar>
              <w:left w:w="28" w:type="dxa"/>
              <w:right w:w="28" w:type="dxa"/>
            </w:tcMar>
            <w:vAlign w:val="center"/>
          </w:tcPr>
          <w:p w:rsidR="00B2502E" w:rsidRDefault="000676D3">
            <w:pPr>
              <w:autoSpaceDN w:val="0"/>
              <w:snapToGrid w:val="0"/>
              <w:textAlignment w:val="center"/>
              <w:rPr>
                <w:rFonts w:ascii="仿宋_GB2312" w:hAnsi="宋体"/>
                <w:color w:val="000000"/>
                <w:spacing w:val="-12"/>
                <w:sz w:val="24"/>
              </w:rPr>
            </w:pPr>
            <w:r>
              <w:rPr>
                <w:rFonts w:ascii="仿宋_GB2312" w:hAnsi="宋体" w:hint="eastAsia"/>
                <w:color w:val="000000"/>
                <w:spacing w:val="-12"/>
                <w:sz w:val="24"/>
              </w:rPr>
              <w:t>制定教师专业发展规划，并按规划实施，重视中青年教师专业发展，不断促进教师自身专业素质。教师具有终身学习与持续发展的意识和能力，建立多种形式的培训制度，各种培训有计划、有措施、有经费保障。</w:t>
            </w:r>
          </w:p>
        </w:tc>
      </w:tr>
      <w:tr w:rsidR="00B2502E">
        <w:trPr>
          <w:trHeight w:val="796"/>
          <w:jc w:val="center"/>
        </w:trPr>
        <w:tc>
          <w:tcPr>
            <w:tcW w:w="862" w:type="dxa"/>
            <w:vMerge/>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838" w:type="dxa"/>
            <w:vMerge/>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C30</w:t>
            </w:r>
          </w:p>
        </w:tc>
        <w:tc>
          <w:tcPr>
            <w:tcW w:w="10522" w:type="dxa"/>
            <w:tcMar>
              <w:left w:w="28" w:type="dxa"/>
              <w:right w:w="28" w:type="dxa"/>
            </w:tcMar>
            <w:vAlign w:val="center"/>
          </w:tcPr>
          <w:p w:rsidR="00B2502E" w:rsidRDefault="000676D3">
            <w:pPr>
              <w:autoSpaceDN w:val="0"/>
              <w:snapToGrid w:val="0"/>
              <w:textAlignment w:val="center"/>
              <w:rPr>
                <w:rFonts w:ascii="仿宋_GB2312" w:hAnsi="宋体"/>
                <w:color w:val="000000"/>
                <w:spacing w:val="-12"/>
                <w:sz w:val="24"/>
              </w:rPr>
            </w:pPr>
            <w:r>
              <w:rPr>
                <w:rFonts w:ascii="仿宋_GB2312" w:hAnsi="宋体" w:hint="eastAsia"/>
                <w:color w:val="000000"/>
                <w:spacing w:val="-12"/>
                <w:sz w:val="24"/>
              </w:rPr>
              <w:t>积极开展符合特殊教育的校本培训，关注课程生活化，主题突出、形式多样、效果显著；校本培训和教研活动有制度保障并得到有效落实；积极承担校际间教研活动，促进教师提升专业水平。</w:t>
            </w:r>
          </w:p>
        </w:tc>
      </w:tr>
      <w:tr w:rsidR="00B2502E">
        <w:trPr>
          <w:trHeight w:val="497"/>
          <w:jc w:val="center"/>
        </w:trPr>
        <w:tc>
          <w:tcPr>
            <w:tcW w:w="86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lastRenderedPageBreak/>
              <w:t>A级</w:t>
            </w:r>
          </w:p>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83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B级</w:t>
            </w:r>
          </w:p>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75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C级</w:t>
            </w:r>
          </w:p>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105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办    学    标    准</w:t>
            </w:r>
          </w:p>
        </w:tc>
      </w:tr>
      <w:tr w:rsidR="00B2502E">
        <w:trPr>
          <w:trHeight w:val="600"/>
          <w:jc w:val="center"/>
        </w:trPr>
        <w:tc>
          <w:tcPr>
            <w:tcW w:w="862"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A3</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队</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伍</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建</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设</w:t>
            </w:r>
          </w:p>
          <w:p w:rsidR="00B2502E" w:rsidRDefault="00B2502E">
            <w:pPr>
              <w:autoSpaceDN w:val="0"/>
              <w:snapToGrid w:val="0"/>
              <w:jc w:val="center"/>
              <w:textAlignment w:val="center"/>
              <w:rPr>
                <w:rFonts w:ascii="仿宋_GB2312" w:hAnsi="宋体"/>
                <w:color w:val="000000"/>
                <w:spacing w:val="-12"/>
                <w:sz w:val="24"/>
              </w:rPr>
            </w:pPr>
          </w:p>
        </w:tc>
        <w:tc>
          <w:tcPr>
            <w:tcW w:w="838"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B14</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专业</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水平</w:t>
            </w:r>
          </w:p>
        </w:tc>
        <w:tc>
          <w:tcPr>
            <w:tcW w:w="759"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C31</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掌握所教学科知识体系的基本内容、基本思想和方法。将学科知识、特殊教育理论与实践有机结合，突出特殊教育实践能力；研究学生，遵循学生成长规律，因材施教。</w:t>
            </w:r>
          </w:p>
        </w:tc>
      </w:tr>
      <w:tr w:rsidR="00B2502E">
        <w:trPr>
          <w:trHeight w:val="601"/>
          <w:jc w:val="center"/>
        </w:trPr>
        <w:tc>
          <w:tcPr>
            <w:tcW w:w="862" w:type="dxa"/>
            <w:vMerge/>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838" w:type="dxa"/>
            <w:vMerge/>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C32</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教师专业化水平高，应熟练掌握手语教学、盲文教学等基本技能。坚持实践、反思、再实践、再反思的教学方法，不断提高专业能力。</w:t>
            </w:r>
          </w:p>
        </w:tc>
      </w:tr>
      <w:tr w:rsidR="00B2502E">
        <w:trPr>
          <w:trHeight w:val="405"/>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C33</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有良好的教学基本功和教学业务水平</w:t>
            </w:r>
            <w:r>
              <w:rPr>
                <w:rFonts w:ascii="仿宋_GB2312" w:hAnsi="宋体" w:hint="eastAsia"/>
                <w:color w:val="000000"/>
                <w:spacing w:val="-12"/>
                <w:sz w:val="24"/>
              </w:rPr>
              <w:t>,</w:t>
            </w:r>
            <w:r>
              <w:rPr>
                <w:rFonts w:ascii="仿宋_GB2312" w:hAnsi="宋体" w:hint="eastAsia"/>
                <w:color w:val="000000"/>
                <w:spacing w:val="-12"/>
                <w:sz w:val="24"/>
              </w:rPr>
              <w:t>能够根据特殊儿童少年特点制定个别化教育方案、整合课程资源、开发生活化课程、进行相应诊断、实施康复训练和缺陷补偿。有不断改进与完善课程方案的制度。</w:t>
            </w:r>
          </w:p>
        </w:tc>
      </w:tr>
      <w:tr w:rsidR="00B2502E">
        <w:trPr>
          <w:trHeight w:val="90"/>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C34</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教师能够应用现代信息技术进行辅助教学和科学研究，教师能够熟练制作课件。</w:t>
            </w:r>
          </w:p>
        </w:tc>
      </w:tr>
      <w:tr w:rsidR="00B2502E">
        <w:trPr>
          <w:trHeight w:val="462"/>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Borders>
              <w:bottom w:val="single" w:sz="4" w:space="0" w:color="000000"/>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C35</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有系统的教师发展评价方案，形成以教师自评为主，学校领导、同事、家长、学生共同参与的教师评价制度。</w:t>
            </w:r>
          </w:p>
        </w:tc>
      </w:tr>
      <w:tr w:rsidR="00B2502E">
        <w:trPr>
          <w:trHeight w:val="589"/>
          <w:jc w:val="center"/>
        </w:trPr>
        <w:tc>
          <w:tcPr>
            <w:tcW w:w="862" w:type="dxa"/>
            <w:vMerge w:val="restart"/>
            <w:tcBorders>
              <w:top w:val="single" w:sz="4" w:space="0" w:color="000000"/>
              <w:left w:val="single" w:sz="4" w:space="0" w:color="000000"/>
              <w:right w:val="single" w:sz="4" w:space="0" w:color="auto"/>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A4</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教</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育</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教</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学</w:t>
            </w:r>
          </w:p>
          <w:p w:rsidR="00B2502E" w:rsidRDefault="00B2502E">
            <w:pPr>
              <w:autoSpaceDN w:val="0"/>
              <w:snapToGrid w:val="0"/>
              <w:jc w:val="center"/>
              <w:textAlignment w:val="center"/>
              <w:rPr>
                <w:rFonts w:ascii="黑体" w:eastAsia="黑体" w:hAnsi="宋体"/>
                <w:color w:val="000000"/>
                <w:spacing w:val="-12"/>
                <w:sz w:val="24"/>
              </w:rPr>
            </w:pPr>
          </w:p>
        </w:tc>
        <w:tc>
          <w:tcPr>
            <w:tcW w:w="838" w:type="dxa"/>
            <w:vMerge w:val="restart"/>
            <w:tcBorders>
              <w:top w:val="single" w:sz="4" w:space="0" w:color="000000"/>
              <w:left w:val="single" w:sz="4" w:space="0" w:color="auto"/>
              <w:right w:val="single" w:sz="4" w:space="0" w:color="000000"/>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B15</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德育</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工作</w:t>
            </w:r>
          </w:p>
        </w:tc>
        <w:tc>
          <w:tcPr>
            <w:tcW w:w="759"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C36</w:t>
            </w:r>
          </w:p>
        </w:tc>
        <w:tc>
          <w:tcPr>
            <w:tcW w:w="10522"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全面贯彻落实《中共中央关于进一步加强和改进未成年人思想道德建设的若干意见》以及《中小学生守则》、《中小学德育工作指南》和学校的各项规章制度，校风校纪好。</w:t>
            </w:r>
          </w:p>
        </w:tc>
      </w:tr>
      <w:tr w:rsidR="00B2502E">
        <w:trPr>
          <w:trHeight w:val="90"/>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838" w:type="dxa"/>
            <w:vMerge/>
            <w:tcBorders>
              <w:top w:val="single" w:sz="4" w:space="0" w:color="000000"/>
              <w:left w:val="single" w:sz="4" w:space="0" w:color="auto"/>
              <w:right w:val="single" w:sz="4" w:space="0" w:color="000000"/>
            </w:tcBorders>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C37</w:t>
            </w:r>
          </w:p>
        </w:tc>
        <w:tc>
          <w:tcPr>
            <w:tcW w:w="10522"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学校德育工作有总体规划，每年有计划、有实施、有总结。</w:t>
            </w:r>
          </w:p>
        </w:tc>
      </w:tr>
      <w:tr w:rsidR="00B2502E">
        <w:trPr>
          <w:trHeight w:val="90"/>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838" w:type="dxa"/>
            <w:vMerge/>
            <w:tcBorders>
              <w:top w:val="single" w:sz="4" w:space="0" w:color="000000"/>
              <w:left w:val="single" w:sz="4" w:space="0" w:color="auto"/>
              <w:right w:val="single" w:sz="4" w:space="0" w:color="000000"/>
            </w:tcBorders>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C38</w:t>
            </w:r>
          </w:p>
        </w:tc>
        <w:tc>
          <w:tcPr>
            <w:tcW w:w="10522" w:type="dxa"/>
            <w:tcBorders>
              <w:top w:val="single" w:sz="4" w:space="0" w:color="000000"/>
              <w:left w:val="single" w:sz="4" w:space="0" w:color="000000"/>
              <w:bottom w:val="single" w:sz="4" w:space="0" w:color="auto"/>
              <w:right w:val="single" w:sz="4" w:space="0" w:color="000000"/>
            </w:tcBorders>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养成良好的行为习惯，促进学生身心健康发展，做好学生日常规范的定期检查。</w:t>
            </w:r>
          </w:p>
        </w:tc>
      </w:tr>
      <w:tr w:rsidR="00B2502E">
        <w:trPr>
          <w:trHeight w:val="715"/>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autoSpaceDN w:val="0"/>
              <w:snapToGrid w:val="0"/>
              <w:jc w:val="center"/>
              <w:textAlignment w:val="center"/>
              <w:rPr>
                <w:rFonts w:ascii="黑体" w:eastAsia="黑体" w:hAnsi="宋体"/>
                <w:color w:val="000000"/>
                <w:spacing w:val="-12"/>
                <w:sz w:val="24"/>
              </w:rPr>
            </w:pPr>
          </w:p>
        </w:tc>
        <w:tc>
          <w:tcPr>
            <w:tcW w:w="838" w:type="dxa"/>
            <w:vMerge/>
            <w:tcBorders>
              <w:left w:val="single" w:sz="4" w:space="0" w:color="auto"/>
              <w:right w:val="single" w:sz="4" w:space="0" w:color="000000"/>
            </w:tcBorders>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Borders>
              <w:top w:val="single" w:sz="4" w:space="0" w:color="auto"/>
              <w:left w:val="single" w:sz="4" w:space="0" w:color="000000"/>
              <w:bottom w:val="single" w:sz="4" w:space="0" w:color="auto"/>
              <w:right w:val="single" w:sz="4" w:space="0" w:color="000000"/>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C39</w:t>
            </w:r>
          </w:p>
        </w:tc>
        <w:tc>
          <w:tcPr>
            <w:tcW w:w="10522" w:type="dxa"/>
            <w:tcBorders>
              <w:top w:val="single" w:sz="4" w:space="0" w:color="auto"/>
              <w:left w:val="single" w:sz="4" w:space="0" w:color="000000"/>
              <w:bottom w:val="single" w:sz="4" w:space="0" w:color="auto"/>
              <w:right w:val="single" w:sz="4" w:space="0" w:color="000000"/>
            </w:tcBorders>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尊重和发挥好少先队、共青团组织的教育引导作用。树立德育为先、育人为本、能力为重的理念，将学生的品德养成、知识学习与能力发展相结合，合理设计主题鲜明、丰富多彩的班级、少先队和共青团等群体活动。</w:t>
            </w:r>
          </w:p>
        </w:tc>
      </w:tr>
      <w:tr w:rsidR="00B2502E">
        <w:trPr>
          <w:trHeight w:val="403"/>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autoSpaceDN w:val="0"/>
              <w:snapToGrid w:val="0"/>
              <w:jc w:val="center"/>
              <w:textAlignment w:val="center"/>
              <w:rPr>
                <w:rFonts w:ascii="黑体" w:eastAsia="黑体" w:hAnsi="宋体"/>
                <w:color w:val="000000"/>
                <w:spacing w:val="-12"/>
                <w:sz w:val="24"/>
              </w:rPr>
            </w:pPr>
          </w:p>
        </w:tc>
        <w:tc>
          <w:tcPr>
            <w:tcW w:w="838" w:type="dxa"/>
            <w:vMerge w:val="restart"/>
            <w:tcBorders>
              <w:top w:val="single" w:sz="4" w:space="0" w:color="auto"/>
              <w:left w:val="single" w:sz="4" w:space="0" w:color="000000"/>
              <w:bottom w:val="nil"/>
              <w:right w:val="single" w:sz="4" w:space="0" w:color="000000"/>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B16</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课程</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设置</w:t>
            </w:r>
          </w:p>
        </w:tc>
        <w:tc>
          <w:tcPr>
            <w:tcW w:w="75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C40</w:t>
            </w:r>
          </w:p>
        </w:tc>
        <w:tc>
          <w:tcPr>
            <w:tcW w:w="105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落实教育部《盲、聋和培智三类特殊教育义务教育课程标准》，严格执行教育部、省教育厅有关规定，开齐开足各门课程。开发地方校本课程，提高课程开发能力。</w:t>
            </w:r>
          </w:p>
        </w:tc>
      </w:tr>
      <w:tr w:rsidR="00B2502E">
        <w:trPr>
          <w:trHeight w:val="215"/>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autoSpaceDN w:val="0"/>
              <w:snapToGrid w:val="0"/>
              <w:jc w:val="center"/>
              <w:textAlignment w:val="center"/>
              <w:rPr>
                <w:rFonts w:ascii="黑体" w:eastAsia="黑体" w:hAnsi="宋体"/>
                <w:color w:val="000000"/>
                <w:spacing w:val="-12"/>
                <w:sz w:val="24"/>
              </w:rPr>
            </w:pPr>
          </w:p>
        </w:tc>
        <w:tc>
          <w:tcPr>
            <w:tcW w:w="838" w:type="dxa"/>
            <w:vMerge/>
            <w:tcBorders>
              <w:top w:val="single" w:sz="4" w:space="0" w:color="000000"/>
              <w:left w:val="single" w:sz="4" w:space="0" w:color="000000"/>
              <w:bottom w:val="nil"/>
              <w:right w:val="single" w:sz="4" w:space="0" w:color="000000"/>
            </w:tcBorders>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Borders>
              <w:top w:val="single" w:sz="4" w:space="0" w:color="auto"/>
              <w:left w:val="single" w:sz="4" w:space="0" w:color="000000"/>
              <w:bottom w:val="single" w:sz="4" w:space="0" w:color="000000"/>
              <w:right w:val="single" w:sz="4" w:space="0" w:color="000000"/>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C41</w:t>
            </w:r>
          </w:p>
        </w:tc>
        <w:tc>
          <w:tcPr>
            <w:tcW w:w="10522" w:type="dxa"/>
            <w:tcBorders>
              <w:top w:val="single" w:sz="4" w:space="0" w:color="auto"/>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准确把握课程标准的新理念、新思想和新要求，确保国家特教课程全面实施。</w:t>
            </w:r>
          </w:p>
        </w:tc>
      </w:tr>
      <w:tr w:rsidR="00B2502E">
        <w:trPr>
          <w:trHeight w:val="483"/>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autoSpaceDN w:val="0"/>
              <w:snapToGrid w:val="0"/>
              <w:jc w:val="center"/>
              <w:textAlignment w:val="center"/>
              <w:rPr>
                <w:rFonts w:ascii="黑体" w:eastAsia="黑体" w:hAnsi="宋体"/>
                <w:color w:val="000000"/>
                <w:spacing w:val="-12"/>
                <w:sz w:val="24"/>
              </w:rPr>
            </w:pPr>
          </w:p>
        </w:tc>
        <w:tc>
          <w:tcPr>
            <w:tcW w:w="838" w:type="dxa"/>
            <w:vMerge/>
            <w:tcBorders>
              <w:left w:val="single" w:sz="4" w:space="0" w:color="000000"/>
              <w:bottom w:val="nil"/>
              <w:right w:val="single" w:sz="4" w:space="0" w:color="000000"/>
            </w:tcBorders>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C42</w:t>
            </w:r>
          </w:p>
        </w:tc>
        <w:tc>
          <w:tcPr>
            <w:tcW w:w="105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遵循残疾学生身心特点和学习发展规律，定期开展学生心理研究，采取有针对性的措施，改进特教课程实施和教学效果。合理把握调整教学容量和难度。</w:t>
            </w:r>
          </w:p>
        </w:tc>
      </w:tr>
      <w:tr w:rsidR="00B2502E">
        <w:trPr>
          <w:trHeight w:val="530"/>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autoSpaceDN w:val="0"/>
              <w:snapToGrid w:val="0"/>
              <w:jc w:val="center"/>
              <w:textAlignment w:val="center"/>
              <w:rPr>
                <w:rFonts w:ascii="黑体" w:eastAsia="黑体" w:hAnsi="宋体"/>
                <w:color w:val="000000"/>
                <w:spacing w:val="-12"/>
                <w:sz w:val="24"/>
              </w:rPr>
            </w:pPr>
          </w:p>
        </w:tc>
        <w:tc>
          <w:tcPr>
            <w:tcW w:w="838" w:type="dxa"/>
            <w:vMerge/>
            <w:tcBorders>
              <w:left w:val="single" w:sz="4" w:space="0" w:color="000000"/>
              <w:bottom w:val="nil"/>
              <w:right w:val="single" w:sz="4" w:space="0" w:color="000000"/>
            </w:tcBorders>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C43</w:t>
            </w:r>
          </w:p>
        </w:tc>
        <w:tc>
          <w:tcPr>
            <w:tcW w:w="105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针对残疾学生的特殊需求，推行分类教学，创新各学科课程实施方式，强化实践育人环节，且重视康复课程的开设，对学生进行缺陷补偿和潜能开发。</w:t>
            </w:r>
          </w:p>
        </w:tc>
      </w:tr>
      <w:tr w:rsidR="00B2502E">
        <w:trPr>
          <w:trHeight w:val="90"/>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autoSpaceDN w:val="0"/>
              <w:snapToGrid w:val="0"/>
              <w:jc w:val="center"/>
              <w:textAlignment w:val="center"/>
              <w:rPr>
                <w:rFonts w:ascii="黑体" w:eastAsia="黑体" w:hAnsi="宋体"/>
                <w:color w:val="000000"/>
                <w:spacing w:val="-12"/>
                <w:sz w:val="24"/>
              </w:rPr>
            </w:pPr>
          </w:p>
        </w:tc>
        <w:tc>
          <w:tcPr>
            <w:tcW w:w="838" w:type="dxa"/>
            <w:vMerge/>
            <w:tcBorders>
              <w:left w:val="single" w:sz="4" w:space="0" w:color="000000"/>
              <w:bottom w:val="single" w:sz="4" w:space="0" w:color="auto"/>
              <w:right w:val="single" w:sz="4" w:space="0" w:color="000000"/>
            </w:tcBorders>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C44</w:t>
            </w:r>
          </w:p>
        </w:tc>
        <w:tc>
          <w:tcPr>
            <w:tcW w:w="105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积极为学生提供必要的生涯规划和职业指导教育，培养学生的职业技能和就业能力。</w:t>
            </w:r>
            <w:r>
              <w:rPr>
                <w:rFonts w:ascii="仿宋_GB2312" w:hAnsi="宋体" w:hint="eastAsia"/>
                <w:color w:val="000000"/>
                <w:spacing w:val="-12"/>
                <w:sz w:val="24"/>
              </w:rPr>
              <w:t xml:space="preserve"> </w:t>
            </w:r>
          </w:p>
        </w:tc>
      </w:tr>
      <w:tr w:rsidR="00B2502E">
        <w:trPr>
          <w:trHeight w:val="775"/>
          <w:jc w:val="center"/>
        </w:trPr>
        <w:tc>
          <w:tcPr>
            <w:tcW w:w="862" w:type="dxa"/>
            <w:tcBorders>
              <w:left w:val="single" w:sz="4" w:space="0" w:color="000000"/>
              <w:bottom w:val="single" w:sz="4" w:space="0" w:color="auto"/>
              <w:right w:val="single" w:sz="4" w:space="0" w:color="auto"/>
            </w:tcBorders>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lastRenderedPageBreak/>
              <w:t>A级</w:t>
            </w:r>
          </w:p>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838" w:type="dxa"/>
            <w:tcBorders>
              <w:left w:val="single" w:sz="4" w:space="0" w:color="000000"/>
              <w:bottom w:val="single" w:sz="4" w:space="0" w:color="auto"/>
              <w:right w:val="single" w:sz="4" w:space="0" w:color="000000"/>
            </w:tcBorders>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B级</w:t>
            </w:r>
          </w:p>
          <w:p w:rsidR="00B2502E" w:rsidRDefault="000676D3">
            <w:pPr>
              <w:autoSpaceDN w:val="0"/>
              <w:snapToGrid w:val="0"/>
              <w:jc w:val="center"/>
              <w:textAlignment w:val="center"/>
              <w:rPr>
                <w:rFonts w:ascii="仿宋_GB2312" w:hAnsi="宋体"/>
                <w:color w:val="000000"/>
                <w:spacing w:val="-12"/>
                <w:sz w:val="24"/>
              </w:rPr>
            </w:pPr>
            <w:r>
              <w:rPr>
                <w:rFonts w:ascii="黑体" w:eastAsia="黑体" w:hAnsi="宋体" w:hint="eastAsia"/>
                <w:color w:val="000000"/>
                <w:spacing w:val="-12"/>
                <w:sz w:val="24"/>
              </w:rPr>
              <w:t>指标</w:t>
            </w:r>
          </w:p>
        </w:tc>
        <w:tc>
          <w:tcPr>
            <w:tcW w:w="75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C级</w:t>
            </w:r>
          </w:p>
          <w:p w:rsidR="00B2502E" w:rsidRDefault="000676D3">
            <w:pPr>
              <w:autoSpaceDN w:val="0"/>
              <w:snapToGrid w:val="0"/>
              <w:jc w:val="center"/>
              <w:textAlignment w:val="center"/>
              <w:rPr>
                <w:rFonts w:ascii="仿宋_GB2312" w:hAnsi="宋体"/>
                <w:color w:val="000000"/>
                <w:spacing w:val="-12"/>
                <w:sz w:val="24"/>
              </w:rPr>
            </w:pPr>
            <w:r>
              <w:rPr>
                <w:rFonts w:ascii="黑体" w:eastAsia="黑体" w:hAnsi="宋体" w:hint="eastAsia"/>
                <w:color w:val="000000"/>
                <w:spacing w:val="-12"/>
                <w:sz w:val="24"/>
              </w:rPr>
              <w:t>指标</w:t>
            </w:r>
          </w:p>
        </w:tc>
        <w:tc>
          <w:tcPr>
            <w:tcW w:w="105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黑体" w:eastAsia="黑体" w:hAnsi="宋体" w:hint="eastAsia"/>
                <w:color w:val="000000"/>
                <w:spacing w:val="-12"/>
                <w:sz w:val="24"/>
              </w:rPr>
              <w:t>办    学    标    准</w:t>
            </w:r>
          </w:p>
        </w:tc>
      </w:tr>
      <w:tr w:rsidR="00B2502E">
        <w:trPr>
          <w:trHeight w:val="428"/>
          <w:jc w:val="center"/>
        </w:trPr>
        <w:tc>
          <w:tcPr>
            <w:tcW w:w="862" w:type="dxa"/>
            <w:vMerge w:val="restart"/>
            <w:tcBorders>
              <w:left w:val="single" w:sz="4" w:space="0" w:color="000000"/>
              <w:right w:val="single" w:sz="4" w:space="0" w:color="auto"/>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A4</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教</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育</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教</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学</w:t>
            </w:r>
          </w:p>
          <w:p w:rsidR="00B2502E" w:rsidRDefault="00B2502E">
            <w:pPr>
              <w:snapToGrid w:val="0"/>
              <w:jc w:val="center"/>
              <w:rPr>
                <w:rFonts w:ascii="仿宋_GB2312" w:hAnsi="宋体"/>
                <w:color w:val="000000"/>
                <w:spacing w:val="-12"/>
                <w:sz w:val="24"/>
              </w:rPr>
            </w:pPr>
          </w:p>
        </w:tc>
        <w:tc>
          <w:tcPr>
            <w:tcW w:w="838" w:type="dxa"/>
            <w:vMerge w:val="restart"/>
            <w:tcBorders>
              <w:top w:val="single" w:sz="4" w:space="0" w:color="auto"/>
              <w:left w:val="single" w:sz="4" w:space="0" w:color="000000"/>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B17</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教学</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质量</w:t>
            </w: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C45</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根据学生需求和课程内容，制订学生个别化教育计划。根据课程和学生身心特点，合理地调整教学目标和教学内容，做好“一人一案”。</w:t>
            </w:r>
          </w:p>
        </w:tc>
      </w:tr>
      <w:tr w:rsidR="00B2502E">
        <w:trPr>
          <w:trHeight w:val="414"/>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Borders>
              <w:left w:val="single" w:sz="4" w:space="0" w:color="000000"/>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C46</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重视生活经验在学生成长中的作用，注重教育教学、康复训练与生活实践的整合。</w:t>
            </w:r>
          </w:p>
        </w:tc>
      </w:tr>
      <w:tr w:rsidR="00B2502E">
        <w:trPr>
          <w:trHeight w:val="543"/>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Borders>
              <w:left w:val="single" w:sz="4" w:space="0" w:color="000000"/>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C47</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落实教学常规，对备课、上课、辅导等教学环节有明确的常规要求，定期检查、分析和总结。教研组组织健全，活动正常，有成效。认真落实学校听课制度。</w:t>
            </w:r>
          </w:p>
        </w:tc>
      </w:tr>
      <w:tr w:rsidR="00B2502E">
        <w:trPr>
          <w:trHeight w:val="90"/>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autoSpaceDN w:val="0"/>
              <w:snapToGrid w:val="0"/>
              <w:jc w:val="center"/>
              <w:textAlignment w:val="center"/>
              <w:rPr>
                <w:rFonts w:ascii="黑体" w:eastAsia="黑体" w:hAnsi="宋体"/>
                <w:color w:val="000000"/>
                <w:spacing w:val="-12"/>
                <w:sz w:val="24"/>
              </w:rPr>
            </w:pPr>
          </w:p>
        </w:tc>
        <w:tc>
          <w:tcPr>
            <w:tcW w:w="838" w:type="dxa"/>
            <w:vMerge/>
            <w:tcBorders>
              <w:left w:val="single" w:sz="4" w:space="0" w:color="000000"/>
            </w:tcBorders>
            <w:tcMar>
              <w:left w:w="28" w:type="dxa"/>
              <w:right w:w="28" w:type="dxa"/>
            </w:tcMar>
            <w:vAlign w:val="center"/>
          </w:tcPr>
          <w:p w:rsidR="00B2502E" w:rsidRDefault="00B2502E">
            <w:pPr>
              <w:autoSpaceDN w:val="0"/>
              <w:snapToGrid w:val="0"/>
              <w:jc w:val="center"/>
              <w:textAlignment w:val="center"/>
              <w:rPr>
                <w:rFonts w:ascii="黑体" w:eastAsia="黑体" w:hAnsi="宋体"/>
                <w:color w:val="000000"/>
                <w:spacing w:val="-12"/>
                <w:sz w:val="24"/>
              </w:rPr>
            </w:pPr>
          </w:p>
        </w:tc>
        <w:tc>
          <w:tcPr>
            <w:tcW w:w="759" w:type="dxa"/>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仿宋_GB2312" w:hAnsi="宋体" w:hint="eastAsia"/>
                <w:color w:val="000000"/>
                <w:spacing w:val="-12"/>
                <w:sz w:val="24"/>
              </w:rPr>
              <w:t>C48</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掌握在学科教学中整合情感态度、社会交往与生活技能的策略与方法，定期开展教学质量分析，建立基于过程的学校教学质量保障机制，统筹课程、教材、教学、评价等环节，主动收集学生反馈意见，及时改进教学。</w:t>
            </w:r>
          </w:p>
        </w:tc>
      </w:tr>
      <w:tr w:rsidR="00B2502E">
        <w:trPr>
          <w:trHeight w:val="590"/>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Borders>
              <w:left w:val="single" w:sz="4" w:space="0" w:color="000000"/>
              <w:bottom w:val="single" w:sz="4" w:space="0" w:color="auto"/>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C49</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积极吸收医学和康复技术新成果，切实贯彻医疗、康复和教育相结合的思想，强化早期康复训练，促进学生缺陷补偿和全面发展。</w:t>
            </w:r>
          </w:p>
        </w:tc>
      </w:tr>
      <w:tr w:rsidR="00B2502E">
        <w:trPr>
          <w:trHeight w:val="90"/>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val="restart"/>
            <w:tcBorders>
              <w:top w:val="single" w:sz="4" w:space="0" w:color="auto"/>
              <w:left w:val="single" w:sz="4" w:space="0" w:color="000000"/>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B18</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学生</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发展</w:t>
            </w: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C50</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学生养成体育锻炼的习惯，掌握一定的体育运动技能；学生每天体育活动时间不少于</w:t>
            </w:r>
            <w:r>
              <w:rPr>
                <w:rFonts w:ascii="仿宋_GB2312" w:hAnsi="宋体" w:hint="eastAsia"/>
                <w:color w:val="000000"/>
                <w:spacing w:val="-12"/>
                <w:sz w:val="24"/>
              </w:rPr>
              <w:t>1</w:t>
            </w:r>
            <w:r>
              <w:rPr>
                <w:rFonts w:ascii="仿宋_GB2312" w:hAnsi="宋体" w:hint="eastAsia"/>
                <w:color w:val="000000"/>
                <w:spacing w:val="-12"/>
                <w:sz w:val="24"/>
              </w:rPr>
              <w:t>小时；学生能积极参与各级各类（含残疾人）运动会等体育活动，成绩良好。</w:t>
            </w:r>
          </w:p>
        </w:tc>
      </w:tr>
      <w:tr w:rsidR="00B2502E">
        <w:trPr>
          <w:trHeight w:val="655"/>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Borders>
              <w:left w:val="single" w:sz="4" w:space="0" w:color="000000"/>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Borders>
              <w:bottom w:val="single" w:sz="4" w:space="0" w:color="auto"/>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C51</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校园文化艺术活动丰富，有各种能满足学生需要的文化艺术活动小组；盲生、聋生热爱文化艺术活动，具有初步的审美能力，能够参与各种文娱活动；智</w:t>
            </w:r>
            <w:proofErr w:type="gramStart"/>
            <w:r>
              <w:rPr>
                <w:rFonts w:ascii="仿宋_GB2312" w:hAnsi="宋体" w:hint="eastAsia"/>
                <w:color w:val="000000"/>
                <w:spacing w:val="-12"/>
                <w:sz w:val="24"/>
              </w:rPr>
              <w:t>障学生</w:t>
            </w:r>
            <w:proofErr w:type="gramEnd"/>
            <w:r>
              <w:rPr>
                <w:rFonts w:ascii="仿宋_GB2312" w:hAnsi="宋体" w:hint="eastAsia"/>
                <w:color w:val="000000"/>
                <w:spacing w:val="-12"/>
                <w:sz w:val="24"/>
              </w:rPr>
              <w:t>的文化艺术教育有安排、有效果。</w:t>
            </w:r>
          </w:p>
        </w:tc>
      </w:tr>
      <w:tr w:rsidR="00B2502E">
        <w:trPr>
          <w:trHeight w:val="599"/>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Borders>
              <w:left w:val="single" w:sz="4" w:space="0" w:color="000000"/>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Borders>
              <w:top w:val="single" w:sz="4" w:space="0" w:color="auto"/>
              <w:bottom w:val="single" w:sz="4" w:space="0" w:color="auto"/>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C52</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学校重视劳动课教学和劳动技术教育；学生树立正确的劳动观念，形成良好的劳动习惯；学生定期参加社会实践活动，效果良好。</w:t>
            </w:r>
          </w:p>
        </w:tc>
      </w:tr>
      <w:tr w:rsidR="00B2502E">
        <w:trPr>
          <w:trHeight w:val="586"/>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Borders>
              <w:left w:val="single" w:sz="4" w:space="0" w:color="000000"/>
            </w:tcBorders>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Borders>
              <w:top w:val="single" w:sz="4" w:space="0" w:color="auto"/>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C53</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学生入校后生活自理能力和社会适应能力明显提高，阳光自信、愿意并积极面对人生且能全面融入社会，或成为在某一方面学有所长的人。</w:t>
            </w:r>
          </w:p>
        </w:tc>
      </w:tr>
      <w:tr w:rsidR="00B2502E">
        <w:trPr>
          <w:trHeight w:val="364"/>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tcBorders>
              <w:top w:val="single" w:sz="4" w:space="0" w:color="auto"/>
              <w:left w:val="single" w:sz="4" w:space="0" w:color="000000"/>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B19</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学籍</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管理</w:t>
            </w:r>
          </w:p>
        </w:tc>
        <w:tc>
          <w:tcPr>
            <w:tcW w:w="759" w:type="dxa"/>
            <w:tcBorders>
              <w:top w:val="single" w:sz="4" w:space="0" w:color="auto"/>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C54</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健全学籍管理制度，规范学籍日常数据更新及管理，有对学生异动情况的相关记录，手续完备、操作规范。</w:t>
            </w:r>
          </w:p>
        </w:tc>
      </w:tr>
      <w:tr w:rsidR="00B2502E">
        <w:trPr>
          <w:trHeight w:val="936"/>
          <w:jc w:val="center"/>
        </w:trPr>
        <w:tc>
          <w:tcPr>
            <w:tcW w:w="862" w:type="dxa"/>
            <w:vMerge/>
            <w:tcBorders>
              <w:left w:val="single" w:sz="4" w:space="0" w:color="000000"/>
              <w:right w:val="single" w:sz="4" w:space="0" w:color="auto"/>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tcBorders>
              <w:left w:val="single" w:sz="4" w:space="0" w:color="000000"/>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B20</w:t>
            </w:r>
          </w:p>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发展</w:t>
            </w:r>
          </w:p>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评价</w:t>
            </w: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C55</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为每个学生建有成长记录档案。建立学校、家长和社会共同参与的课程评价制度，促进学校评价与家长评价、社会评价有机结合。</w:t>
            </w:r>
          </w:p>
        </w:tc>
      </w:tr>
      <w:tr w:rsidR="00B2502E">
        <w:trPr>
          <w:trHeight w:val="454"/>
          <w:jc w:val="center"/>
        </w:trPr>
        <w:tc>
          <w:tcPr>
            <w:tcW w:w="86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snapToGrid w:val="0"/>
              <w:jc w:val="center"/>
              <w:rPr>
                <w:rFonts w:ascii="黑体" w:eastAsia="黑体" w:hAnsi="宋体"/>
                <w:color w:val="000000"/>
                <w:spacing w:val="-12"/>
                <w:sz w:val="24"/>
              </w:rPr>
            </w:pPr>
            <w:r>
              <w:rPr>
                <w:rFonts w:ascii="黑体" w:eastAsia="黑体" w:hAnsi="宋体" w:hint="eastAsia"/>
                <w:color w:val="000000"/>
                <w:spacing w:val="-12"/>
                <w:sz w:val="24"/>
              </w:rPr>
              <w:lastRenderedPageBreak/>
              <w:t>A级</w:t>
            </w:r>
          </w:p>
          <w:p w:rsidR="00B2502E" w:rsidRDefault="000676D3">
            <w:pPr>
              <w:snapToGrid w:val="0"/>
              <w:jc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838"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B级</w:t>
            </w:r>
          </w:p>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75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snapToGrid w:val="0"/>
              <w:jc w:val="center"/>
              <w:rPr>
                <w:rFonts w:ascii="黑体" w:eastAsia="黑体" w:hAnsi="宋体"/>
                <w:color w:val="000000"/>
                <w:spacing w:val="-12"/>
                <w:sz w:val="24"/>
              </w:rPr>
            </w:pPr>
            <w:r>
              <w:rPr>
                <w:rFonts w:ascii="黑体" w:eastAsia="黑体" w:hAnsi="宋体" w:hint="eastAsia"/>
                <w:color w:val="000000"/>
                <w:spacing w:val="-12"/>
                <w:sz w:val="24"/>
              </w:rPr>
              <w:t>C级</w:t>
            </w:r>
          </w:p>
          <w:p w:rsidR="00B2502E" w:rsidRDefault="000676D3">
            <w:pPr>
              <w:snapToGrid w:val="0"/>
              <w:jc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105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center"/>
              <w:textAlignment w:val="center"/>
              <w:rPr>
                <w:rFonts w:ascii="黑体" w:eastAsia="黑体" w:hAnsi="宋体"/>
                <w:color w:val="000000"/>
                <w:spacing w:val="-12"/>
                <w:sz w:val="24"/>
              </w:rPr>
            </w:pPr>
            <w:r>
              <w:rPr>
                <w:rFonts w:ascii="黑体" w:eastAsia="黑体" w:hAnsi="宋体" w:hint="eastAsia"/>
                <w:color w:val="000000"/>
                <w:spacing w:val="-12"/>
                <w:sz w:val="24"/>
              </w:rPr>
              <w:t>办    学    标    准</w:t>
            </w:r>
          </w:p>
        </w:tc>
      </w:tr>
      <w:tr w:rsidR="00B2502E">
        <w:trPr>
          <w:trHeight w:val="683"/>
          <w:jc w:val="center"/>
        </w:trPr>
        <w:tc>
          <w:tcPr>
            <w:tcW w:w="862" w:type="dxa"/>
            <w:vMerge w:val="restart"/>
            <w:tcBorders>
              <w:top w:val="single" w:sz="4" w:space="0" w:color="000000"/>
              <w:left w:val="single" w:sz="4" w:space="0" w:color="000000"/>
              <w:right w:val="single" w:sz="4" w:space="0" w:color="000000"/>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A4</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教</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育</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教</w:t>
            </w:r>
          </w:p>
          <w:p w:rsidR="00B2502E" w:rsidRDefault="000676D3">
            <w:pPr>
              <w:autoSpaceDN w:val="0"/>
              <w:snapToGrid w:val="0"/>
              <w:jc w:val="center"/>
              <w:textAlignment w:val="center"/>
              <w:rPr>
                <w:rFonts w:ascii="黑体" w:eastAsia="黑体" w:hAnsi="宋体"/>
                <w:color w:val="000000"/>
                <w:spacing w:val="-12"/>
                <w:sz w:val="24"/>
              </w:rPr>
            </w:pPr>
            <w:r>
              <w:rPr>
                <w:rFonts w:ascii="仿宋_GB2312" w:hAnsi="宋体" w:hint="eastAsia"/>
                <w:color w:val="000000"/>
                <w:spacing w:val="-12"/>
                <w:sz w:val="24"/>
              </w:rPr>
              <w:t>学</w:t>
            </w:r>
          </w:p>
        </w:tc>
        <w:tc>
          <w:tcPr>
            <w:tcW w:w="838" w:type="dxa"/>
            <w:vMerge w:val="restart"/>
            <w:tcBorders>
              <w:top w:val="single" w:sz="4" w:space="0" w:color="000000"/>
              <w:left w:val="single" w:sz="4" w:space="0" w:color="000000"/>
              <w:right w:val="single" w:sz="4" w:space="0" w:color="000000"/>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B21</w:t>
            </w:r>
          </w:p>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教研</w:t>
            </w:r>
          </w:p>
          <w:p w:rsidR="00B2502E" w:rsidRDefault="000676D3">
            <w:pPr>
              <w:snapToGrid w:val="0"/>
              <w:jc w:val="center"/>
              <w:rPr>
                <w:rFonts w:ascii="黑体" w:eastAsia="黑体" w:hAnsi="宋体"/>
                <w:color w:val="000000"/>
                <w:spacing w:val="-12"/>
                <w:sz w:val="24"/>
              </w:rPr>
            </w:pPr>
            <w:r>
              <w:rPr>
                <w:rFonts w:ascii="仿宋_GB2312" w:hAnsi="宋体" w:hint="eastAsia"/>
                <w:color w:val="000000"/>
                <w:spacing w:val="-12"/>
                <w:sz w:val="24"/>
              </w:rPr>
              <w:t>能力</w:t>
            </w:r>
          </w:p>
        </w:tc>
        <w:tc>
          <w:tcPr>
            <w:tcW w:w="75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snapToGrid w:val="0"/>
              <w:jc w:val="center"/>
              <w:rPr>
                <w:rFonts w:ascii="黑体" w:eastAsia="黑体" w:hAnsi="宋体"/>
                <w:color w:val="000000"/>
                <w:spacing w:val="-12"/>
                <w:sz w:val="24"/>
              </w:rPr>
            </w:pPr>
            <w:r>
              <w:rPr>
                <w:rFonts w:ascii="仿宋_GB2312" w:hAnsi="宋体" w:hint="eastAsia"/>
                <w:color w:val="000000"/>
                <w:spacing w:val="-12"/>
                <w:sz w:val="24"/>
              </w:rPr>
              <w:t>C56</w:t>
            </w:r>
          </w:p>
        </w:tc>
        <w:tc>
          <w:tcPr>
            <w:tcW w:w="105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教研组、年级组有工作计划、总结，校本教研有时间保证、有记录、有总结。</w:t>
            </w:r>
          </w:p>
        </w:tc>
      </w:tr>
      <w:tr w:rsidR="00B2502E">
        <w:trPr>
          <w:trHeight w:val="704"/>
          <w:jc w:val="center"/>
        </w:trPr>
        <w:tc>
          <w:tcPr>
            <w:tcW w:w="862" w:type="dxa"/>
            <w:vMerge/>
            <w:tcBorders>
              <w:left w:val="single" w:sz="4" w:space="0" w:color="000000"/>
              <w:right w:val="single" w:sz="4" w:space="0" w:color="000000"/>
            </w:tcBorders>
            <w:tcMar>
              <w:left w:w="28" w:type="dxa"/>
              <w:right w:w="28" w:type="dxa"/>
            </w:tcMar>
            <w:vAlign w:val="center"/>
          </w:tcPr>
          <w:p w:rsidR="00B2502E" w:rsidRDefault="00B2502E">
            <w:pPr>
              <w:snapToGrid w:val="0"/>
              <w:jc w:val="center"/>
              <w:rPr>
                <w:rFonts w:ascii="黑体" w:eastAsia="黑体" w:hAnsi="宋体"/>
                <w:color w:val="000000"/>
                <w:spacing w:val="-12"/>
                <w:sz w:val="24"/>
              </w:rPr>
            </w:pPr>
          </w:p>
        </w:tc>
        <w:tc>
          <w:tcPr>
            <w:tcW w:w="838" w:type="dxa"/>
            <w:vMerge/>
            <w:tcBorders>
              <w:left w:val="single" w:sz="4" w:space="0" w:color="000000"/>
              <w:right w:val="single" w:sz="4" w:space="0" w:color="000000"/>
            </w:tcBorders>
            <w:tcMar>
              <w:left w:w="28" w:type="dxa"/>
              <w:right w:w="28" w:type="dxa"/>
            </w:tcMar>
            <w:vAlign w:val="center"/>
          </w:tcPr>
          <w:p w:rsidR="00B2502E" w:rsidRDefault="00B2502E">
            <w:pPr>
              <w:snapToGrid w:val="0"/>
              <w:jc w:val="center"/>
              <w:rPr>
                <w:rFonts w:ascii="仿宋_GB2312" w:hAnsi="宋体"/>
                <w:color w:val="000000"/>
                <w:spacing w:val="-12"/>
                <w:sz w:val="24"/>
              </w:rPr>
            </w:pPr>
          </w:p>
        </w:tc>
        <w:tc>
          <w:tcPr>
            <w:tcW w:w="75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C57</w:t>
            </w:r>
          </w:p>
        </w:tc>
        <w:tc>
          <w:tcPr>
            <w:tcW w:w="1052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针对自闭症、融合教育等特殊教育教学工作中的现实需要与问题，进行教育教学研究，有一定数量的市级以上的教研成果（优质课、论文、专著等）。</w:t>
            </w:r>
          </w:p>
        </w:tc>
      </w:tr>
      <w:tr w:rsidR="00B2502E">
        <w:trPr>
          <w:trHeight w:val="773"/>
          <w:jc w:val="center"/>
        </w:trPr>
        <w:tc>
          <w:tcPr>
            <w:tcW w:w="862"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A5</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学</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校</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管</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理</w:t>
            </w:r>
          </w:p>
          <w:p w:rsidR="00B2502E" w:rsidRDefault="00B2502E">
            <w:pPr>
              <w:autoSpaceDN w:val="0"/>
              <w:snapToGrid w:val="0"/>
              <w:jc w:val="center"/>
              <w:textAlignment w:val="center"/>
              <w:rPr>
                <w:rFonts w:ascii="仿宋_GB2312" w:hAnsi="宋体"/>
                <w:color w:val="000000"/>
                <w:spacing w:val="-12"/>
                <w:sz w:val="24"/>
              </w:rPr>
            </w:pPr>
          </w:p>
        </w:tc>
        <w:tc>
          <w:tcPr>
            <w:tcW w:w="838"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B22</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校长</w:t>
            </w:r>
          </w:p>
          <w:p w:rsidR="00B2502E" w:rsidRDefault="000676D3">
            <w:pPr>
              <w:autoSpaceDN w:val="0"/>
              <w:snapToGrid w:val="0"/>
              <w:jc w:val="center"/>
              <w:textAlignment w:val="center"/>
              <w:rPr>
                <w:rFonts w:ascii="仿宋_GB2312" w:eastAsia="仿宋_GB2312" w:hAnsi="宋体"/>
                <w:color w:val="000000"/>
                <w:spacing w:val="-12"/>
                <w:sz w:val="24"/>
              </w:rPr>
            </w:pPr>
            <w:r>
              <w:rPr>
                <w:rFonts w:ascii="仿宋_GB2312" w:hAnsi="宋体" w:hint="eastAsia"/>
                <w:color w:val="000000"/>
                <w:spacing w:val="-12"/>
                <w:sz w:val="24"/>
              </w:rPr>
              <w:t>能力</w:t>
            </w:r>
          </w:p>
        </w:tc>
        <w:tc>
          <w:tcPr>
            <w:tcW w:w="759"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C58</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校长具有本科以上文化程度</w:t>
            </w:r>
            <w:r>
              <w:rPr>
                <w:rFonts w:ascii="仿宋_GB2312" w:hAnsi="宋体" w:hint="eastAsia"/>
                <w:color w:val="000000"/>
                <w:spacing w:val="-12"/>
                <w:sz w:val="24"/>
              </w:rPr>
              <w:t>(</w:t>
            </w:r>
            <w:r>
              <w:rPr>
                <w:rFonts w:ascii="仿宋_GB2312" w:hAnsi="宋体" w:hint="eastAsia"/>
                <w:color w:val="000000"/>
                <w:spacing w:val="-12"/>
                <w:sz w:val="24"/>
              </w:rPr>
              <w:t>含同等学历</w:t>
            </w:r>
            <w:r>
              <w:rPr>
                <w:rFonts w:ascii="仿宋_GB2312" w:hAnsi="宋体" w:hint="eastAsia"/>
                <w:color w:val="000000"/>
                <w:spacing w:val="-12"/>
                <w:sz w:val="24"/>
              </w:rPr>
              <w:t>)</w:t>
            </w:r>
            <w:r>
              <w:rPr>
                <w:rFonts w:ascii="仿宋_GB2312" w:hAnsi="宋体" w:hint="eastAsia"/>
                <w:color w:val="000000"/>
                <w:spacing w:val="-12"/>
                <w:sz w:val="24"/>
              </w:rPr>
              <w:t>，获得中小学高级教师职务以上。有较强的组织领导和管理能力，对特殊教育有深刻理解，有先进的办学理念和办学思想，精通特殊教育教学业务，锐意改革进取。</w:t>
            </w:r>
          </w:p>
        </w:tc>
      </w:tr>
      <w:tr w:rsidR="00B2502E">
        <w:trPr>
          <w:trHeight w:val="498"/>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val="restart"/>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B23</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组织</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机构</w:t>
            </w:r>
          </w:p>
        </w:tc>
        <w:tc>
          <w:tcPr>
            <w:tcW w:w="759" w:type="dxa"/>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C59</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组织机构健全，设置符合有关规定并与学校规模相匹配，体现适宜、高效原则。</w:t>
            </w:r>
          </w:p>
        </w:tc>
      </w:tr>
      <w:tr w:rsidR="00B2502E">
        <w:trPr>
          <w:trHeight w:val="242"/>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C60</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党、团、工会组织机构健全，作用发挥充分。</w:t>
            </w:r>
          </w:p>
        </w:tc>
      </w:tr>
      <w:tr w:rsidR="00B2502E">
        <w:trPr>
          <w:trHeight w:val="533"/>
          <w:jc w:val="center"/>
        </w:trPr>
        <w:tc>
          <w:tcPr>
            <w:tcW w:w="862" w:type="dxa"/>
            <w:vMerge/>
            <w:tcMar>
              <w:left w:w="28" w:type="dxa"/>
              <w:right w:w="28" w:type="dxa"/>
            </w:tcMar>
            <w:vAlign w:val="center"/>
          </w:tcPr>
          <w:p w:rsidR="00B2502E" w:rsidRDefault="00B2502E">
            <w:pPr>
              <w:snapToGrid w:val="0"/>
              <w:jc w:val="center"/>
              <w:rPr>
                <w:rFonts w:ascii="仿宋_GB2312" w:hAnsi="宋体"/>
                <w:color w:val="000000"/>
                <w:spacing w:val="-12"/>
                <w:sz w:val="24"/>
              </w:rPr>
            </w:pPr>
          </w:p>
        </w:tc>
        <w:tc>
          <w:tcPr>
            <w:tcW w:w="838" w:type="dxa"/>
            <w:vMerge w:val="restart"/>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B24</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运行</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机制</w:t>
            </w: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C61</w:t>
            </w:r>
          </w:p>
        </w:tc>
        <w:tc>
          <w:tcPr>
            <w:tcW w:w="10522" w:type="dxa"/>
            <w:tcMar>
              <w:left w:w="28" w:type="dxa"/>
              <w:right w:w="28" w:type="dxa"/>
            </w:tcMar>
            <w:vAlign w:val="center"/>
          </w:tcPr>
          <w:p w:rsidR="00B2502E" w:rsidRDefault="000676D3">
            <w:pPr>
              <w:autoSpaceDN w:val="0"/>
              <w:snapToGrid w:val="0"/>
              <w:spacing w:line="240" w:lineRule="exact"/>
              <w:jc w:val="left"/>
              <w:textAlignment w:val="center"/>
              <w:rPr>
                <w:rFonts w:ascii="仿宋_GB2312" w:hAnsi="宋体"/>
                <w:color w:val="000000"/>
                <w:spacing w:val="-12"/>
                <w:sz w:val="24"/>
              </w:rPr>
            </w:pPr>
            <w:r>
              <w:rPr>
                <w:rFonts w:ascii="仿宋_GB2312" w:hAnsi="宋体" w:hint="eastAsia"/>
                <w:color w:val="000000"/>
                <w:spacing w:val="-12"/>
                <w:sz w:val="24"/>
              </w:rPr>
              <w:t>实行校长负责制和校务公开制度，有完善的学校内部管理体制。建立教代会制度，充分发挥民主管理、民主监督职能。</w:t>
            </w:r>
          </w:p>
        </w:tc>
      </w:tr>
      <w:tr w:rsidR="00B2502E">
        <w:trPr>
          <w:trHeight w:val="751"/>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C62</w:t>
            </w:r>
          </w:p>
        </w:tc>
        <w:tc>
          <w:tcPr>
            <w:tcW w:w="10522" w:type="dxa"/>
            <w:tcMar>
              <w:left w:w="28" w:type="dxa"/>
              <w:right w:w="28" w:type="dxa"/>
            </w:tcMar>
            <w:vAlign w:val="center"/>
          </w:tcPr>
          <w:p w:rsidR="00B2502E" w:rsidRDefault="000676D3">
            <w:pPr>
              <w:autoSpaceDN w:val="0"/>
              <w:snapToGrid w:val="0"/>
              <w:spacing w:line="240" w:lineRule="exact"/>
              <w:jc w:val="left"/>
              <w:textAlignment w:val="center"/>
              <w:rPr>
                <w:rFonts w:ascii="仿宋_GB2312" w:hAnsi="宋体"/>
                <w:color w:val="000000"/>
                <w:spacing w:val="-12"/>
                <w:sz w:val="24"/>
              </w:rPr>
            </w:pPr>
            <w:r>
              <w:rPr>
                <w:rFonts w:ascii="仿宋_GB2312" w:hAnsi="宋体" w:hint="eastAsia"/>
                <w:color w:val="000000"/>
                <w:spacing w:val="-12"/>
                <w:sz w:val="24"/>
              </w:rPr>
              <w:t>学校管理机构设置合理，各项规章制度健全、各类人员责权明确，并在实践中不断完善改革。制度建设符合法律法规和课程改革要求，工作运转畅通、高效；有科学系统的考评体系，管理手段基本实现现代化。</w:t>
            </w:r>
          </w:p>
        </w:tc>
      </w:tr>
      <w:tr w:rsidR="00B2502E">
        <w:trPr>
          <w:trHeight w:val="476"/>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Borders>
              <w:bottom w:val="single" w:sz="4" w:space="0" w:color="auto"/>
            </w:tcBorders>
            <w:tcMar>
              <w:left w:w="28" w:type="dxa"/>
              <w:right w:w="28" w:type="dxa"/>
            </w:tcMar>
            <w:vAlign w:val="center"/>
          </w:tcPr>
          <w:p w:rsidR="00B2502E" w:rsidRDefault="00B2502E">
            <w:pPr>
              <w:snapToGrid w:val="0"/>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C63</w:t>
            </w:r>
          </w:p>
        </w:tc>
        <w:tc>
          <w:tcPr>
            <w:tcW w:w="10522" w:type="dxa"/>
            <w:tcMar>
              <w:left w:w="28" w:type="dxa"/>
              <w:right w:w="28" w:type="dxa"/>
            </w:tcMar>
            <w:vAlign w:val="center"/>
          </w:tcPr>
          <w:p w:rsidR="00B2502E" w:rsidRDefault="000676D3">
            <w:pPr>
              <w:autoSpaceDN w:val="0"/>
              <w:snapToGrid w:val="0"/>
              <w:spacing w:line="240" w:lineRule="exact"/>
              <w:jc w:val="left"/>
              <w:textAlignment w:val="center"/>
              <w:rPr>
                <w:rFonts w:ascii="仿宋_GB2312" w:hAnsi="宋体"/>
                <w:color w:val="000000"/>
                <w:spacing w:val="-12"/>
                <w:sz w:val="24"/>
              </w:rPr>
            </w:pPr>
            <w:r>
              <w:rPr>
                <w:rFonts w:ascii="仿宋_GB2312" w:hAnsi="宋体" w:hint="eastAsia"/>
                <w:color w:val="000000"/>
                <w:spacing w:val="-12"/>
                <w:sz w:val="24"/>
              </w:rPr>
              <w:t>建立家校联系制度，定期</w:t>
            </w:r>
            <w:proofErr w:type="gramStart"/>
            <w:r>
              <w:rPr>
                <w:rFonts w:ascii="仿宋_GB2312" w:hAnsi="宋体" w:hint="eastAsia"/>
                <w:color w:val="000000"/>
                <w:spacing w:val="-12"/>
                <w:sz w:val="24"/>
              </w:rPr>
              <w:t>开展家</w:t>
            </w:r>
            <w:proofErr w:type="gramEnd"/>
            <w:r>
              <w:rPr>
                <w:rFonts w:ascii="仿宋_GB2312" w:hAnsi="宋体" w:hint="eastAsia"/>
                <w:color w:val="000000"/>
                <w:spacing w:val="-12"/>
                <w:sz w:val="24"/>
              </w:rPr>
              <w:t>校共建活动，定期召开家长会，有计划，有措施，有总结。</w:t>
            </w:r>
          </w:p>
        </w:tc>
      </w:tr>
      <w:tr w:rsidR="00B2502E">
        <w:trPr>
          <w:trHeight w:val="704"/>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tcBorders>
              <w:top w:val="single" w:sz="4" w:space="0" w:color="auto"/>
              <w:bottom w:val="single" w:sz="4" w:space="0" w:color="auto"/>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B25</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安全</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管理</w:t>
            </w:r>
          </w:p>
        </w:tc>
        <w:tc>
          <w:tcPr>
            <w:tcW w:w="759" w:type="dxa"/>
            <w:tcBorders>
              <w:bottom w:val="single" w:sz="4" w:space="0" w:color="auto"/>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C64</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学校安全卫生制度健全。强化“人防、物防、技防”，责任明确，管理到位，有安全预案，无重大安全责任事故发生。定期开展安全法制教育和应急演练。教职工掌握必要安全防护的知识和技能。学校食堂设施完善，管理规范，食品安全卫生营养，寄宿制学校住宿管理责权清晰，人员到位。</w:t>
            </w:r>
          </w:p>
        </w:tc>
      </w:tr>
      <w:tr w:rsidR="00B2502E">
        <w:trPr>
          <w:trHeight w:val="451"/>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val="restart"/>
            <w:tcBorders>
              <w:top w:val="single" w:sz="4" w:space="0" w:color="auto"/>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B26</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经费</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管理</w:t>
            </w:r>
          </w:p>
        </w:tc>
        <w:tc>
          <w:tcPr>
            <w:tcW w:w="759" w:type="dxa"/>
            <w:tcBorders>
              <w:top w:val="single" w:sz="4" w:space="0" w:color="auto"/>
            </w:tcBorders>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C65</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严格遵守财经纪律，严格按规定收费，收费项目公开，有计划地使用经费，从严掌握开支。严格财务审核，定期公布</w:t>
            </w:r>
            <w:proofErr w:type="gramStart"/>
            <w:r>
              <w:rPr>
                <w:rFonts w:ascii="仿宋_GB2312" w:hAnsi="宋体" w:hint="eastAsia"/>
                <w:color w:val="000000"/>
                <w:spacing w:val="-12"/>
                <w:sz w:val="24"/>
              </w:rPr>
              <w:t>帐目</w:t>
            </w:r>
            <w:proofErr w:type="gramEnd"/>
            <w:r>
              <w:rPr>
                <w:rFonts w:ascii="仿宋_GB2312" w:hAnsi="宋体" w:hint="eastAsia"/>
                <w:color w:val="000000"/>
                <w:spacing w:val="-12"/>
                <w:sz w:val="24"/>
              </w:rPr>
              <w:t>，监督有力。</w:t>
            </w:r>
          </w:p>
        </w:tc>
      </w:tr>
      <w:tr w:rsidR="00B2502E">
        <w:trPr>
          <w:trHeight w:val="416"/>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C66</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落实特殊教育学校生均公用经费每年</w:t>
            </w:r>
            <w:r>
              <w:rPr>
                <w:rFonts w:ascii="仿宋_GB2312" w:hAnsi="宋体" w:hint="eastAsia"/>
                <w:color w:val="000000"/>
                <w:spacing w:val="-12"/>
                <w:sz w:val="24"/>
              </w:rPr>
              <w:t>6000</w:t>
            </w:r>
            <w:r>
              <w:rPr>
                <w:rFonts w:ascii="仿宋_GB2312" w:hAnsi="宋体" w:hint="eastAsia"/>
                <w:color w:val="000000"/>
                <w:spacing w:val="-12"/>
                <w:sz w:val="24"/>
              </w:rPr>
              <w:t>元的标准。</w:t>
            </w:r>
            <w:r>
              <w:rPr>
                <w:rFonts w:ascii="仿宋_GB2312" w:hAnsi="宋体" w:hint="eastAsia"/>
                <w:color w:val="000000"/>
                <w:spacing w:val="-12"/>
                <w:sz w:val="24"/>
              </w:rPr>
              <w:t xml:space="preserve"> </w:t>
            </w:r>
          </w:p>
        </w:tc>
      </w:tr>
      <w:tr w:rsidR="00B2502E">
        <w:trPr>
          <w:trHeight w:val="381"/>
          <w:jc w:val="center"/>
        </w:trPr>
        <w:tc>
          <w:tcPr>
            <w:tcW w:w="862" w:type="dxa"/>
            <w:vMerge/>
            <w:tcMar>
              <w:left w:w="28" w:type="dxa"/>
              <w:right w:w="28" w:type="dxa"/>
            </w:tcMar>
            <w:vAlign w:val="center"/>
          </w:tcPr>
          <w:p w:rsidR="00B2502E" w:rsidRDefault="00B2502E">
            <w:pPr>
              <w:snapToGrid w:val="0"/>
              <w:rPr>
                <w:rFonts w:ascii="仿宋_GB2312" w:hAnsi="宋体"/>
                <w:color w:val="000000"/>
                <w:spacing w:val="-12"/>
                <w:sz w:val="24"/>
              </w:rPr>
            </w:pPr>
          </w:p>
        </w:tc>
        <w:tc>
          <w:tcPr>
            <w:tcW w:w="838" w:type="dxa"/>
            <w:vMerge/>
            <w:tcMar>
              <w:left w:w="28" w:type="dxa"/>
              <w:right w:w="28" w:type="dxa"/>
            </w:tcMar>
            <w:vAlign w:val="center"/>
          </w:tcPr>
          <w:p w:rsidR="00B2502E" w:rsidRDefault="00B2502E">
            <w:pPr>
              <w:autoSpaceDN w:val="0"/>
              <w:snapToGrid w:val="0"/>
              <w:jc w:val="center"/>
              <w:textAlignment w:val="center"/>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jc w:val="center"/>
              <w:rPr>
                <w:rFonts w:ascii="仿宋_GB2312" w:hAnsi="宋体"/>
                <w:color w:val="000000"/>
                <w:spacing w:val="-12"/>
                <w:sz w:val="24"/>
              </w:rPr>
            </w:pPr>
            <w:r>
              <w:rPr>
                <w:rFonts w:ascii="仿宋_GB2312" w:hAnsi="宋体" w:hint="eastAsia"/>
                <w:color w:val="000000"/>
                <w:spacing w:val="-12"/>
                <w:sz w:val="24"/>
              </w:rPr>
              <w:t>C67</w:t>
            </w:r>
          </w:p>
        </w:tc>
        <w:tc>
          <w:tcPr>
            <w:tcW w:w="10522" w:type="dxa"/>
            <w:tcMar>
              <w:left w:w="28" w:type="dxa"/>
              <w:right w:w="28" w:type="dxa"/>
            </w:tcMar>
            <w:vAlign w:val="center"/>
          </w:tcPr>
          <w:p w:rsidR="00B2502E" w:rsidRDefault="000676D3">
            <w:pPr>
              <w:autoSpaceDN w:val="0"/>
              <w:snapToGrid w:val="0"/>
              <w:jc w:val="left"/>
              <w:textAlignment w:val="center"/>
              <w:rPr>
                <w:rFonts w:ascii="仿宋_GB2312" w:hAnsi="宋体"/>
                <w:color w:val="000000"/>
                <w:spacing w:val="-12"/>
                <w:sz w:val="24"/>
              </w:rPr>
            </w:pPr>
            <w:r>
              <w:rPr>
                <w:rFonts w:ascii="仿宋_GB2312" w:hAnsi="宋体" w:hint="eastAsia"/>
                <w:color w:val="000000"/>
                <w:spacing w:val="-12"/>
                <w:sz w:val="24"/>
              </w:rPr>
              <w:t>学生资助政策落实到位。</w:t>
            </w:r>
          </w:p>
        </w:tc>
      </w:tr>
      <w:tr w:rsidR="00B2502E">
        <w:trPr>
          <w:trHeight w:val="550"/>
          <w:jc w:val="center"/>
        </w:trPr>
        <w:tc>
          <w:tcPr>
            <w:tcW w:w="862" w:type="dxa"/>
            <w:tcBorders>
              <w:top w:val="single" w:sz="4" w:space="0" w:color="auto"/>
              <w:bottom w:val="single" w:sz="4" w:space="0" w:color="auto"/>
            </w:tcBorders>
            <w:tcMar>
              <w:left w:w="28" w:type="dxa"/>
              <w:right w:w="28" w:type="dxa"/>
            </w:tcMar>
            <w:vAlign w:val="center"/>
          </w:tcPr>
          <w:p w:rsidR="00B2502E" w:rsidRDefault="000676D3">
            <w:pPr>
              <w:autoSpaceDN w:val="0"/>
              <w:snapToGrid w:val="0"/>
              <w:spacing w:line="280" w:lineRule="exact"/>
              <w:jc w:val="center"/>
              <w:textAlignment w:val="center"/>
              <w:rPr>
                <w:rFonts w:ascii="黑体" w:eastAsia="黑体" w:hAnsi="宋体"/>
                <w:color w:val="000000"/>
                <w:spacing w:val="-12"/>
                <w:sz w:val="24"/>
              </w:rPr>
            </w:pPr>
            <w:r>
              <w:rPr>
                <w:rFonts w:ascii="黑体" w:eastAsia="黑体" w:hAnsi="宋体" w:hint="eastAsia"/>
                <w:color w:val="000000"/>
                <w:spacing w:val="-12"/>
                <w:sz w:val="24"/>
              </w:rPr>
              <w:lastRenderedPageBreak/>
              <w:t>A级</w:t>
            </w:r>
          </w:p>
          <w:p w:rsidR="00B2502E" w:rsidRDefault="000676D3">
            <w:pPr>
              <w:autoSpaceDN w:val="0"/>
              <w:snapToGrid w:val="0"/>
              <w:spacing w:line="280" w:lineRule="exact"/>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838" w:type="dxa"/>
            <w:tcBorders>
              <w:top w:val="single" w:sz="4" w:space="0" w:color="auto"/>
            </w:tcBorders>
            <w:tcMar>
              <w:left w:w="28" w:type="dxa"/>
              <w:right w:w="28" w:type="dxa"/>
            </w:tcMar>
            <w:vAlign w:val="center"/>
          </w:tcPr>
          <w:p w:rsidR="00B2502E" w:rsidRDefault="000676D3">
            <w:pPr>
              <w:autoSpaceDN w:val="0"/>
              <w:snapToGrid w:val="0"/>
              <w:spacing w:line="280" w:lineRule="exact"/>
              <w:jc w:val="center"/>
              <w:textAlignment w:val="center"/>
              <w:rPr>
                <w:rFonts w:ascii="黑体" w:eastAsia="黑体" w:hAnsi="宋体"/>
                <w:color w:val="000000"/>
                <w:spacing w:val="-12"/>
                <w:sz w:val="24"/>
              </w:rPr>
            </w:pPr>
            <w:r>
              <w:rPr>
                <w:rFonts w:ascii="黑体" w:eastAsia="黑体" w:hAnsi="宋体" w:hint="eastAsia"/>
                <w:color w:val="000000"/>
                <w:spacing w:val="-12"/>
                <w:sz w:val="24"/>
              </w:rPr>
              <w:t>B级</w:t>
            </w:r>
          </w:p>
          <w:p w:rsidR="00B2502E" w:rsidRDefault="000676D3">
            <w:pPr>
              <w:autoSpaceDN w:val="0"/>
              <w:snapToGrid w:val="0"/>
              <w:spacing w:line="280" w:lineRule="exact"/>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759" w:type="dxa"/>
            <w:tcBorders>
              <w:top w:val="single" w:sz="4" w:space="0" w:color="auto"/>
            </w:tcBorders>
            <w:tcMar>
              <w:left w:w="28" w:type="dxa"/>
              <w:right w:w="28" w:type="dxa"/>
            </w:tcMar>
            <w:vAlign w:val="center"/>
          </w:tcPr>
          <w:p w:rsidR="00B2502E" w:rsidRDefault="000676D3">
            <w:pPr>
              <w:autoSpaceDN w:val="0"/>
              <w:snapToGrid w:val="0"/>
              <w:spacing w:line="280" w:lineRule="exact"/>
              <w:jc w:val="center"/>
              <w:textAlignment w:val="center"/>
              <w:rPr>
                <w:rFonts w:ascii="黑体" w:eastAsia="黑体" w:hAnsi="宋体"/>
                <w:color w:val="000000"/>
                <w:spacing w:val="-12"/>
                <w:sz w:val="24"/>
              </w:rPr>
            </w:pPr>
            <w:r>
              <w:rPr>
                <w:rFonts w:ascii="黑体" w:eastAsia="黑体" w:hAnsi="宋体" w:hint="eastAsia"/>
                <w:color w:val="000000"/>
                <w:spacing w:val="-12"/>
                <w:sz w:val="24"/>
              </w:rPr>
              <w:t>C级</w:t>
            </w:r>
          </w:p>
          <w:p w:rsidR="00B2502E" w:rsidRDefault="000676D3">
            <w:pPr>
              <w:autoSpaceDN w:val="0"/>
              <w:snapToGrid w:val="0"/>
              <w:spacing w:line="280" w:lineRule="exact"/>
              <w:jc w:val="center"/>
              <w:textAlignment w:val="center"/>
              <w:rPr>
                <w:rFonts w:ascii="黑体" w:eastAsia="黑体" w:hAnsi="宋体"/>
                <w:color w:val="000000"/>
                <w:spacing w:val="-12"/>
                <w:sz w:val="24"/>
              </w:rPr>
            </w:pPr>
            <w:r>
              <w:rPr>
                <w:rFonts w:ascii="黑体" w:eastAsia="黑体" w:hAnsi="宋体" w:hint="eastAsia"/>
                <w:color w:val="000000"/>
                <w:spacing w:val="-12"/>
                <w:sz w:val="24"/>
              </w:rPr>
              <w:t>指标</w:t>
            </w:r>
          </w:p>
        </w:tc>
        <w:tc>
          <w:tcPr>
            <w:tcW w:w="10522" w:type="dxa"/>
            <w:tcBorders>
              <w:top w:val="single" w:sz="4" w:space="0" w:color="auto"/>
            </w:tcBorders>
            <w:tcMar>
              <w:left w:w="28" w:type="dxa"/>
              <w:right w:w="28" w:type="dxa"/>
            </w:tcMar>
            <w:vAlign w:val="center"/>
          </w:tcPr>
          <w:p w:rsidR="00B2502E" w:rsidRDefault="000676D3">
            <w:pPr>
              <w:autoSpaceDN w:val="0"/>
              <w:snapToGrid w:val="0"/>
              <w:spacing w:line="280" w:lineRule="exact"/>
              <w:jc w:val="center"/>
              <w:textAlignment w:val="center"/>
              <w:rPr>
                <w:rFonts w:ascii="黑体" w:eastAsia="黑体" w:hAnsi="宋体"/>
                <w:color w:val="000000"/>
                <w:spacing w:val="-12"/>
                <w:sz w:val="24"/>
              </w:rPr>
            </w:pPr>
            <w:r>
              <w:rPr>
                <w:rFonts w:ascii="黑体" w:eastAsia="黑体" w:hAnsi="宋体" w:hint="eastAsia"/>
                <w:color w:val="000000"/>
                <w:spacing w:val="-12"/>
                <w:sz w:val="24"/>
              </w:rPr>
              <w:t>办    学    标    准</w:t>
            </w:r>
          </w:p>
        </w:tc>
      </w:tr>
      <w:tr w:rsidR="00B2502E">
        <w:trPr>
          <w:trHeight w:val="398"/>
          <w:jc w:val="center"/>
        </w:trPr>
        <w:tc>
          <w:tcPr>
            <w:tcW w:w="862" w:type="dxa"/>
            <w:vMerge w:val="restart"/>
            <w:tcBorders>
              <w:top w:val="single" w:sz="4" w:space="0" w:color="auto"/>
            </w:tcBorders>
            <w:tcMar>
              <w:left w:w="28" w:type="dxa"/>
              <w:right w:w="28" w:type="dxa"/>
            </w:tcMar>
            <w:vAlign w:val="center"/>
          </w:tcPr>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A5</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学</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校</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管</w:t>
            </w:r>
          </w:p>
          <w:p w:rsidR="00B2502E" w:rsidRDefault="000676D3">
            <w:pPr>
              <w:autoSpaceDN w:val="0"/>
              <w:snapToGrid w:val="0"/>
              <w:jc w:val="center"/>
              <w:textAlignment w:val="center"/>
              <w:rPr>
                <w:rFonts w:ascii="仿宋_GB2312" w:hAnsi="宋体"/>
                <w:color w:val="000000"/>
                <w:spacing w:val="-12"/>
                <w:sz w:val="24"/>
              </w:rPr>
            </w:pPr>
            <w:r>
              <w:rPr>
                <w:rFonts w:ascii="仿宋_GB2312" w:hAnsi="宋体" w:hint="eastAsia"/>
                <w:color w:val="000000"/>
                <w:spacing w:val="-12"/>
                <w:sz w:val="24"/>
              </w:rPr>
              <w:t>理</w:t>
            </w:r>
          </w:p>
          <w:p w:rsidR="00B2502E" w:rsidRDefault="000676D3">
            <w:pPr>
              <w:snapToGrid w:val="0"/>
              <w:spacing w:line="280" w:lineRule="exact"/>
              <w:rPr>
                <w:rFonts w:ascii="仿宋_GB2312" w:hAnsi="宋体"/>
                <w:color w:val="000000"/>
                <w:spacing w:val="-12"/>
                <w:sz w:val="24"/>
              </w:rPr>
            </w:pPr>
            <w:r>
              <w:rPr>
                <w:rFonts w:ascii="仿宋_GB2312" w:hAnsi="宋体" w:hint="eastAsia"/>
                <w:color w:val="000000"/>
                <w:spacing w:val="-12"/>
                <w:sz w:val="24"/>
              </w:rPr>
              <w:t xml:space="preserve">   </w:t>
            </w:r>
          </w:p>
        </w:tc>
        <w:tc>
          <w:tcPr>
            <w:tcW w:w="838" w:type="dxa"/>
            <w:vMerge w:val="restart"/>
            <w:tcMar>
              <w:left w:w="28" w:type="dxa"/>
              <w:right w:w="28" w:type="dxa"/>
            </w:tcMar>
            <w:vAlign w:val="center"/>
          </w:tcPr>
          <w:p w:rsidR="00B2502E" w:rsidRDefault="000676D3">
            <w:pPr>
              <w:autoSpaceDN w:val="0"/>
              <w:snapToGrid w:val="0"/>
              <w:spacing w:line="280" w:lineRule="exact"/>
              <w:jc w:val="center"/>
              <w:textAlignment w:val="center"/>
              <w:rPr>
                <w:rFonts w:ascii="仿宋_GB2312" w:hAnsi="宋体"/>
                <w:color w:val="000000"/>
                <w:spacing w:val="-12"/>
                <w:sz w:val="24"/>
              </w:rPr>
            </w:pPr>
            <w:r>
              <w:rPr>
                <w:rFonts w:ascii="仿宋_GB2312" w:hAnsi="宋体" w:hint="eastAsia"/>
                <w:color w:val="000000"/>
                <w:spacing w:val="-12"/>
                <w:sz w:val="24"/>
              </w:rPr>
              <w:t>B27</w:t>
            </w:r>
          </w:p>
          <w:p w:rsidR="00B2502E" w:rsidRDefault="000676D3">
            <w:pPr>
              <w:autoSpaceDN w:val="0"/>
              <w:snapToGrid w:val="0"/>
              <w:spacing w:line="280" w:lineRule="exact"/>
              <w:jc w:val="center"/>
              <w:textAlignment w:val="center"/>
              <w:rPr>
                <w:rFonts w:ascii="仿宋_GB2312" w:hAnsi="宋体"/>
                <w:color w:val="000000"/>
                <w:spacing w:val="-12"/>
                <w:sz w:val="24"/>
              </w:rPr>
            </w:pPr>
            <w:r>
              <w:rPr>
                <w:rFonts w:ascii="仿宋_GB2312" w:hAnsi="宋体" w:hint="eastAsia"/>
                <w:color w:val="000000"/>
                <w:spacing w:val="-12"/>
                <w:sz w:val="24"/>
              </w:rPr>
              <w:t>校园</w:t>
            </w:r>
          </w:p>
          <w:p w:rsidR="00B2502E" w:rsidRDefault="000676D3">
            <w:pPr>
              <w:autoSpaceDN w:val="0"/>
              <w:snapToGrid w:val="0"/>
              <w:spacing w:line="280" w:lineRule="exact"/>
              <w:jc w:val="center"/>
              <w:textAlignment w:val="center"/>
              <w:rPr>
                <w:rFonts w:ascii="仿宋_GB2312" w:hAnsi="宋体"/>
                <w:color w:val="000000"/>
                <w:spacing w:val="-12"/>
                <w:sz w:val="24"/>
              </w:rPr>
            </w:pPr>
            <w:r>
              <w:rPr>
                <w:rFonts w:ascii="仿宋_GB2312" w:hAnsi="宋体" w:hint="eastAsia"/>
                <w:color w:val="000000"/>
                <w:spacing w:val="-12"/>
                <w:sz w:val="24"/>
              </w:rPr>
              <w:t>环境</w:t>
            </w:r>
          </w:p>
        </w:tc>
        <w:tc>
          <w:tcPr>
            <w:tcW w:w="759" w:type="dxa"/>
            <w:tcMar>
              <w:left w:w="28" w:type="dxa"/>
              <w:right w:w="28" w:type="dxa"/>
            </w:tcMar>
            <w:vAlign w:val="center"/>
          </w:tcPr>
          <w:p w:rsidR="00B2502E" w:rsidRDefault="000676D3">
            <w:pPr>
              <w:snapToGrid w:val="0"/>
              <w:spacing w:line="280" w:lineRule="exact"/>
              <w:jc w:val="center"/>
              <w:rPr>
                <w:rFonts w:ascii="仿宋_GB2312" w:hAnsi="宋体"/>
                <w:color w:val="000000"/>
                <w:spacing w:val="-12"/>
                <w:sz w:val="24"/>
              </w:rPr>
            </w:pPr>
            <w:r>
              <w:rPr>
                <w:rFonts w:ascii="仿宋_GB2312" w:hAnsi="宋体" w:hint="eastAsia"/>
                <w:color w:val="000000"/>
                <w:spacing w:val="-12"/>
                <w:sz w:val="24"/>
              </w:rPr>
              <w:t>C68</w:t>
            </w:r>
          </w:p>
        </w:tc>
        <w:tc>
          <w:tcPr>
            <w:tcW w:w="10522" w:type="dxa"/>
            <w:tcMar>
              <w:left w:w="28" w:type="dxa"/>
              <w:right w:w="28" w:type="dxa"/>
            </w:tcMar>
            <w:vAlign w:val="center"/>
          </w:tcPr>
          <w:p w:rsidR="00B2502E" w:rsidRDefault="000676D3">
            <w:pPr>
              <w:autoSpaceDN w:val="0"/>
              <w:snapToGrid w:val="0"/>
              <w:spacing w:line="280" w:lineRule="exact"/>
              <w:jc w:val="left"/>
              <w:textAlignment w:val="center"/>
              <w:rPr>
                <w:rFonts w:ascii="仿宋_GB2312" w:hAnsi="宋体"/>
                <w:color w:val="000000"/>
                <w:spacing w:val="-12"/>
                <w:sz w:val="24"/>
              </w:rPr>
            </w:pPr>
            <w:r>
              <w:rPr>
                <w:rFonts w:ascii="仿宋_GB2312" w:hAnsi="宋体" w:hint="eastAsia"/>
                <w:color w:val="000000"/>
                <w:spacing w:val="-12"/>
                <w:sz w:val="24"/>
              </w:rPr>
              <w:t>绿化、美化校园，创造优美的育人环境。</w:t>
            </w:r>
          </w:p>
        </w:tc>
      </w:tr>
      <w:tr w:rsidR="00B2502E">
        <w:trPr>
          <w:trHeight w:val="503"/>
          <w:jc w:val="center"/>
        </w:trPr>
        <w:tc>
          <w:tcPr>
            <w:tcW w:w="862" w:type="dxa"/>
            <w:vMerge/>
            <w:tcMar>
              <w:left w:w="28" w:type="dxa"/>
              <w:right w:w="28" w:type="dxa"/>
            </w:tcMar>
            <w:vAlign w:val="center"/>
          </w:tcPr>
          <w:p w:rsidR="00B2502E" w:rsidRDefault="00B2502E">
            <w:pPr>
              <w:snapToGrid w:val="0"/>
              <w:spacing w:line="280" w:lineRule="exact"/>
              <w:rPr>
                <w:rFonts w:ascii="仿宋_GB2312" w:hAnsi="宋体"/>
                <w:color w:val="000000"/>
                <w:spacing w:val="-12"/>
                <w:sz w:val="24"/>
              </w:rPr>
            </w:pPr>
          </w:p>
        </w:tc>
        <w:tc>
          <w:tcPr>
            <w:tcW w:w="838" w:type="dxa"/>
            <w:vMerge/>
            <w:tcMar>
              <w:left w:w="28" w:type="dxa"/>
              <w:right w:w="28" w:type="dxa"/>
            </w:tcMar>
            <w:vAlign w:val="center"/>
          </w:tcPr>
          <w:p w:rsidR="00B2502E" w:rsidRDefault="00B2502E">
            <w:pPr>
              <w:autoSpaceDN w:val="0"/>
              <w:snapToGrid w:val="0"/>
              <w:spacing w:line="280" w:lineRule="exact"/>
              <w:jc w:val="center"/>
              <w:textAlignment w:val="center"/>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spacing w:line="280" w:lineRule="exact"/>
              <w:jc w:val="center"/>
              <w:rPr>
                <w:rFonts w:ascii="仿宋_GB2312" w:hAnsi="宋体"/>
                <w:color w:val="000000"/>
                <w:spacing w:val="-12"/>
                <w:sz w:val="24"/>
              </w:rPr>
            </w:pPr>
            <w:r>
              <w:rPr>
                <w:rFonts w:ascii="仿宋_GB2312" w:hAnsi="宋体" w:hint="eastAsia"/>
                <w:color w:val="000000"/>
                <w:spacing w:val="-12"/>
                <w:sz w:val="24"/>
              </w:rPr>
              <w:t>C69</w:t>
            </w:r>
          </w:p>
        </w:tc>
        <w:tc>
          <w:tcPr>
            <w:tcW w:w="10522" w:type="dxa"/>
            <w:tcMar>
              <w:left w:w="28" w:type="dxa"/>
              <w:right w:w="28" w:type="dxa"/>
            </w:tcMar>
            <w:vAlign w:val="center"/>
          </w:tcPr>
          <w:p w:rsidR="00B2502E" w:rsidRDefault="000676D3">
            <w:pPr>
              <w:autoSpaceDN w:val="0"/>
              <w:snapToGrid w:val="0"/>
              <w:spacing w:line="280" w:lineRule="exact"/>
              <w:jc w:val="left"/>
              <w:textAlignment w:val="center"/>
              <w:rPr>
                <w:rFonts w:ascii="仿宋_GB2312" w:hAnsi="宋体"/>
                <w:color w:val="000000"/>
                <w:spacing w:val="-12"/>
                <w:sz w:val="24"/>
              </w:rPr>
            </w:pPr>
            <w:r>
              <w:rPr>
                <w:rFonts w:ascii="仿宋_GB2312" w:hAnsi="宋体" w:hint="eastAsia"/>
                <w:color w:val="000000"/>
                <w:spacing w:val="-12"/>
                <w:sz w:val="24"/>
              </w:rPr>
              <w:t>注重班级文化建设，教室干净整洁，有文化氛围，符合各类学生特点。</w:t>
            </w:r>
          </w:p>
        </w:tc>
      </w:tr>
      <w:tr w:rsidR="00B2502E">
        <w:trPr>
          <w:trHeight w:val="468"/>
          <w:jc w:val="center"/>
        </w:trPr>
        <w:tc>
          <w:tcPr>
            <w:tcW w:w="862" w:type="dxa"/>
            <w:vMerge/>
            <w:tcMar>
              <w:left w:w="28" w:type="dxa"/>
              <w:right w:w="28" w:type="dxa"/>
            </w:tcMar>
            <w:vAlign w:val="center"/>
          </w:tcPr>
          <w:p w:rsidR="00B2502E" w:rsidRDefault="00B2502E">
            <w:pPr>
              <w:snapToGrid w:val="0"/>
              <w:spacing w:line="280" w:lineRule="exact"/>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spacing w:line="280" w:lineRule="exact"/>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spacing w:line="280" w:lineRule="exact"/>
              <w:jc w:val="center"/>
              <w:rPr>
                <w:rFonts w:ascii="仿宋_GB2312" w:hAnsi="宋体"/>
                <w:color w:val="000000"/>
                <w:spacing w:val="-12"/>
                <w:sz w:val="24"/>
              </w:rPr>
            </w:pPr>
            <w:r>
              <w:rPr>
                <w:rFonts w:ascii="仿宋_GB2312" w:hAnsi="宋体" w:hint="eastAsia"/>
                <w:color w:val="000000"/>
                <w:spacing w:val="-12"/>
                <w:sz w:val="24"/>
              </w:rPr>
              <w:t>C70</w:t>
            </w:r>
          </w:p>
        </w:tc>
        <w:tc>
          <w:tcPr>
            <w:tcW w:w="10522" w:type="dxa"/>
            <w:tcMar>
              <w:left w:w="28" w:type="dxa"/>
              <w:right w:w="28" w:type="dxa"/>
            </w:tcMar>
            <w:vAlign w:val="center"/>
          </w:tcPr>
          <w:p w:rsidR="00B2502E" w:rsidRDefault="000676D3">
            <w:pPr>
              <w:autoSpaceDN w:val="0"/>
              <w:snapToGrid w:val="0"/>
              <w:spacing w:line="280" w:lineRule="exact"/>
              <w:jc w:val="left"/>
              <w:textAlignment w:val="center"/>
              <w:rPr>
                <w:rFonts w:ascii="仿宋_GB2312" w:hAnsi="宋体"/>
                <w:color w:val="000000"/>
                <w:spacing w:val="-12"/>
                <w:sz w:val="24"/>
              </w:rPr>
            </w:pPr>
            <w:r>
              <w:rPr>
                <w:rFonts w:ascii="仿宋_GB2312" w:hAnsi="宋体" w:hint="eastAsia"/>
                <w:color w:val="000000"/>
                <w:spacing w:val="-12"/>
                <w:sz w:val="24"/>
              </w:rPr>
              <w:t>食堂、宿舍、厕所干净、卫生。</w:t>
            </w:r>
          </w:p>
        </w:tc>
      </w:tr>
      <w:tr w:rsidR="00B2502E">
        <w:trPr>
          <w:trHeight w:val="474"/>
          <w:jc w:val="center"/>
        </w:trPr>
        <w:tc>
          <w:tcPr>
            <w:tcW w:w="862" w:type="dxa"/>
            <w:vMerge/>
            <w:tcMar>
              <w:left w:w="28" w:type="dxa"/>
              <w:right w:w="28" w:type="dxa"/>
            </w:tcMar>
            <w:vAlign w:val="center"/>
          </w:tcPr>
          <w:p w:rsidR="00B2502E" w:rsidRDefault="00B2502E">
            <w:pPr>
              <w:snapToGrid w:val="0"/>
              <w:spacing w:line="280" w:lineRule="exact"/>
              <w:rPr>
                <w:rFonts w:ascii="仿宋_GB2312" w:hAnsi="宋体"/>
                <w:color w:val="000000"/>
                <w:spacing w:val="-12"/>
                <w:sz w:val="24"/>
              </w:rPr>
            </w:pPr>
          </w:p>
        </w:tc>
        <w:tc>
          <w:tcPr>
            <w:tcW w:w="838" w:type="dxa"/>
            <w:vMerge/>
            <w:tcMar>
              <w:left w:w="28" w:type="dxa"/>
              <w:right w:w="28" w:type="dxa"/>
            </w:tcMar>
            <w:vAlign w:val="center"/>
          </w:tcPr>
          <w:p w:rsidR="00B2502E" w:rsidRDefault="00B2502E">
            <w:pPr>
              <w:snapToGrid w:val="0"/>
              <w:spacing w:line="280" w:lineRule="exact"/>
              <w:rPr>
                <w:rFonts w:ascii="仿宋_GB2312" w:hAnsi="宋体"/>
                <w:color w:val="000000"/>
                <w:spacing w:val="-12"/>
                <w:sz w:val="24"/>
              </w:rPr>
            </w:pPr>
          </w:p>
        </w:tc>
        <w:tc>
          <w:tcPr>
            <w:tcW w:w="759" w:type="dxa"/>
            <w:tcMar>
              <w:left w:w="28" w:type="dxa"/>
              <w:right w:w="28" w:type="dxa"/>
            </w:tcMar>
            <w:vAlign w:val="center"/>
          </w:tcPr>
          <w:p w:rsidR="00B2502E" w:rsidRDefault="000676D3">
            <w:pPr>
              <w:snapToGrid w:val="0"/>
              <w:spacing w:line="280" w:lineRule="exact"/>
              <w:jc w:val="center"/>
              <w:rPr>
                <w:rFonts w:ascii="仿宋_GB2312" w:hAnsi="宋体"/>
                <w:color w:val="000000"/>
                <w:spacing w:val="-12"/>
                <w:sz w:val="24"/>
              </w:rPr>
            </w:pPr>
            <w:r>
              <w:rPr>
                <w:rFonts w:ascii="仿宋_GB2312" w:hAnsi="宋体" w:hint="eastAsia"/>
                <w:color w:val="000000"/>
                <w:spacing w:val="-12"/>
                <w:sz w:val="24"/>
              </w:rPr>
              <w:t>C71</w:t>
            </w:r>
          </w:p>
        </w:tc>
        <w:tc>
          <w:tcPr>
            <w:tcW w:w="10522" w:type="dxa"/>
            <w:tcMar>
              <w:left w:w="28" w:type="dxa"/>
              <w:right w:w="28" w:type="dxa"/>
            </w:tcMar>
            <w:vAlign w:val="center"/>
          </w:tcPr>
          <w:p w:rsidR="00B2502E" w:rsidRDefault="000676D3">
            <w:pPr>
              <w:autoSpaceDN w:val="0"/>
              <w:snapToGrid w:val="0"/>
              <w:spacing w:line="280" w:lineRule="exact"/>
              <w:jc w:val="left"/>
              <w:textAlignment w:val="center"/>
              <w:rPr>
                <w:rFonts w:ascii="仿宋_GB2312" w:hAnsi="宋体"/>
                <w:color w:val="000000"/>
                <w:spacing w:val="-12"/>
                <w:sz w:val="24"/>
              </w:rPr>
            </w:pPr>
            <w:r>
              <w:rPr>
                <w:rFonts w:ascii="仿宋_GB2312" w:hAnsi="宋体" w:hint="eastAsia"/>
                <w:color w:val="000000"/>
                <w:spacing w:val="-12"/>
                <w:sz w:val="24"/>
              </w:rPr>
              <w:t>校园内有满足需要的宣传栏，内容定期更换。</w:t>
            </w:r>
          </w:p>
        </w:tc>
      </w:tr>
      <w:tr w:rsidR="00B2502E">
        <w:trPr>
          <w:trHeight w:val="601"/>
          <w:jc w:val="center"/>
        </w:trPr>
        <w:tc>
          <w:tcPr>
            <w:tcW w:w="862" w:type="dxa"/>
            <w:vMerge w:val="restart"/>
            <w:tcMar>
              <w:left w:w="28" w:type="dxa"/>
              <w:right w:w="28" w:type="dxa"/>
            </w:tcMar>
            <w:vAlign w:val="center"/>
          </w:tcPr>
          <w:p w:rsidR="00B2502E" w:rsidRDefault="000676D3">
            <w:pPr>
              <w:autoSpaceDN w:val="0"/>
              <w:snapToGrid w:val="0"/>
              <w:spacing w:line="280" w:lineRule="exact"/>
              <w:jc w:val="center"/>
              <w:textAlignment w:val="center"/>
              <w:rPr>
                <w:rFonts w:ascii="仿宋_GB2312" w:hAnsi="宋体"/>
                <w:color w:val="000000"/>
                <w:spacing w:val="-12"/>
                <w:sz w:val="24"/>
              </w:rPr>
            </w:pPr>
            <w:r>
              <w:rPr>
                <w:rFonts w:ascii="仿宋_GB2312" w:hAnsi="宋体" w:hint="eastAsia"/>
                <w:color w:val="000000"/>
                <w:spacing w:val="-12"/>
                <w:sz w:val="24"/>
              </w:rPr>
              <w:t>A6</w:t>
            </w:r>
          </w:p>
          <w:p w:rsidR="00B2502E" w:rsidRDefault="000676D3">
            <w:pPr>
              <w:autoSpaceDN w:val="0"/>
              <w:snapToGrid w:val="0"/>
              <w:spacing w:line="280" w:lineRule="exact"/>
              <w:jc w:val="center"/>
              <w:textAlignment w:val="center"/>
              <w:rPr>
                <w:rFonts w:ascii="仿宋" w:eastAsia="仿宋" w:hAnsi="仿宋" w:cs="仿宋"/>
                <w:color w:val="000000"/>
                <w:spacing w:val="-12"/>
                <w:sz w:val="24"/>
              </w:rPr>
            </w:pPr>
            <w:r>
              <w:rPr>
                <w:rFonts w:ascii="仿宋" w:eastAsia="仿宋" w:hAnsi="仿宋" w:cs="仿宋" w:hint="eastAsia"/>
                <w:color w:val="000000"/>
                <w:spacing w:val="-12"/>
                <w:sz w:val="24"/>
              </w:rPr>
              <w:t>示</w:t>
            </w:r>
          </w:p>
          <w:p w:rsidR="00B2502E" w:rsidRDefault="000676D3">
            <w:pPr>
              <w:autoSpaceDN w:val="0"/>
              <w:snapToGrid w:val="0"/>
              <w:spacing w:line="280" w:lineRule="exact"/>
              <w:jc w:val="center"/>
              <w:textAlignment w:val="center"/>
              <w:rPr>
                <w:rFonts w:ascii="仿宋" w:eastAsia="仿宋" w:hAnsi="仿宋" w:cs="仿宋"/>
                <w:color w:val="000000"/>
                <w:spacing w:val="-12"/>
                <w:sz w:val="24"/>
              </w:rPr>
            </w:pPr>
            <w:proofErr w:type="gramStart"/>
            <w:r>
              <w:rPr>
                <w:rFonts w:ascii="仿宋" w:eastAsia="仿宋" w:hAnsi="仿宋" w:cs="仿宋" w:hint="eastAsia"/>
                <w:color w:val="000000"/>
                <w:spacing w:val="-12"/>
                <w:sz w:val="24"/>
              </w:rPr>
              <w:t>范</w:t>
            </w:r>
            <w:proofErr w:type="gramEnd"/>
          </w:p>
          <w:p w:rsidR="00B2502E" w:rsidRDefault="000676D3">
            <w:pPr>
              <w:autoSpaceDN w:val="0"/>
              <w:snapToGrid w:val="0"/>
              <w:spacing w:line="280" w:lineRule="exact"/>
              <w:jc w:val="center"/>
              <w:textAlignment w:val="center"/>
              <w:rPr>
                <w:rFonts w:ascii="仿宋" w:eastAsia="仿宋" w:hAnsi="仿宋" w:cs="仿宋"/>
                <w:color w:val="000000"/>
                <w:spacing w:val="-12"/>
                <w:sz w:val="24"/>
              </w:rPr>
            </w:pPr>
            <w:r>
              <w:rPr>
                <w:rFonts w:ascii="仿宋" w:eastAsia="仿宋" w:hAnsi="仿宋" w:cs="仿宋" w:hint="eastAsia"/>
                <w:color w:val="000000"/>
                <w:spacing w:val="-12"/>
                <w:sz w:val="24"/>
              </w:rPr>
              <w:t>作</w:t>
            </w:r>
          </w:p>
          <w:p w:rsidR="00B2502E" w:rsidRDefault="000676D3">
            <w:pPr>
              <w:autoSpaceDN w:val="0"/>
              <w:snapToGrid w:val="0"/>
              <w:spacing w:line="280" w:lineRule="exact"/>
              <w:jc w:val="center"/>
              <w:textAlignment w:val="center"/>
              <w:rPr>
                <w:rFonts w:ascii="仿宋" w:eastAsia="仿宋" w:hAnsi="仿宋" w:cs="仿宋"/>
                <w:color w:val="000000"/>
                <w:spacing w:val="-12"/>
                <w:sz w:val="24"/>
              </w:rPr>
            </w:pPr>
            <w:r>
              <w:rPr>
                <w:rFonts w:ascii="仿宋" w:eastAsia="仿宋" w:hAnsi="仿宋" w:cs="仿宋" w:hint="eastAsia"/>
                <w:color w:val="000000"/>
                <w:spacing w:val="-12"/>
                <w:sz w:val="24"/>
              </w:rPr>
              <w:t>用</w:t>
            </w:r>
          </w:p>
        </w:tc>
        <w:tc>
          <w:tcPr>
            <w:tcW w:w="838" w:type="dxa"/>
            <w:tcMar>
              <w:left w:w="28" w:type="dxa"/>
              <w:right w:w="28" w:type="dxa"/>
            </w:tcMar>
            <w:vAlign w:val="center"/>
          </w:tcPr>
          <w:p w:rsidR="00B2502E" w:rsidRDefault="000676D3">
            <w:pPr>
              <w:autoSpaceDN w:val="0"/>
              <w:snapToGrid w:val="0"/>
              <w:spacing w:line="280" w:lineRule="exact"/>
              <w:jc w:val="center"/>
              <w:textAlignment w:val="center"/>
              <w:rPr>
                <w:rFonts w:ascii="仿宋_GB2312" w:hAnsi="宋体"/>
                <w:color w:val="000000"/>
                <w:spacing w:val="-12"/>
                <w:sz w:val="24"/>
              </w:rPr>
            </w:pPr>
            <w:r>
              <w:rPr>
                <w:rFonts w:ascii="仿宋" w:eastAsia="仿宋" w:hAnsi="仿宋" w:cs="仿宋" w:hint="eastAsia"/>
                <w:color w:val="000000"/>
                <w:spacing w:val="-12"/>
                <w:sz w:val="24"/>
              </w:rPr>
              <w:t>B28</w:t>
            </w:r>
          </w:p>
          <w:p w:rsidR="00B2502E" w:rsidRDefault="000676D3">
            <w:pPr>
              <w:autoSpaceDN w:val="0"/>
              <w:snapToGrid w:val="0"/>
              <w:spacing w:line="280" w:lineRule="exact"/>
              <w:jc w:val="center"/>
              <w:textAlignment w:val="center"/>
              <w:rPr>
                <w:rFonts w:ascii="仿宋_GB2312" w:hAnsi="宋体"/>
                <w:color w:val="000000"/>
                <w:spacing w:val="-12"/>
                <w:sz w:val="24"/>
              </w:rPr>
            </w:pPr>
            <w:r>
              <w:rPr>
                <w:rFonts w:ascii="仿宋_GB2312" w:hAnsi="宋体" w:hint="eastAsia"/>
                <w:color w:val="000000"/>
                <w:spacing w:val="-12"/>
                <w:sz w:val="24"/>
              </w:rPr>
              <w:t>社会</w:t>
            </w:r>
          </w:p>
          <w:p w:rsidR="00B2502E" w:rsidRDefault="000676D3">
            <w:pPr>
              <w:autoSpaceDN w:val="0"/>
              <w:snapToGrid w:val="0"/>
              <w:spacing w:line="280" w:lineRule="exact"/>
              <w:jc w:val="center"/>
              <w:textAlignment w:val="center"/>
              <w:rPr>
                <w:rFonts w:ascii="仿宋_GB2312" w:hAnsi="宋体"/>
                <w:color w:val="000000"/>
                <w:spacing w:val="-12"/>
                <w:sz w:val="24"/>
              </w:rPr>
            </w:pPr>
            <w:r>
              <w:rPr>
                <w:rFonts w:ascii="仿宋_GB2312" w:hAnsi="宋体" w:hint="eastAsia"/>
                <w:color w:val="000000"/>
                <w:spacing w:val="-12"/>
                <w:sz w:val="24"/>
              </w:rPr>
              <w:t>评价</w:t>
            </w:r>
          </w:p>
        </w:tc>
        <w:tc>
          <w:tcPr>
            <w:tcW w:w="759" w:type="dxa"/>
            <w:tcMar>
              <w:left w:w="28" w:type="dxa"/>
              <w:right w:w="28" w:type="dxa"/>
            </w:tcMar>
            <w:vAlign w:val="center"/>
          </w:tcPr>
          <w:p w:rsidR="00B2502E" w:rsidRDefault="000676D3">
            <w:pPr>
              <w:snapToGrid w:val="0"/>
              <w:spacing w:line="280" w:lineRule="exact"/>
              <w:jc w:val="center"/>
              <w:rPr>
                <w:rFonts w:ascii="仿宋_GB2312" w:hAnsi="宋体"/>
                <w:color w:val="000000"/>
                <w:spacing w:val="-12"/>
                <w:sz w:val="24"/>
              </w:rPr>
            </w:pPr>
            <w:r>
              <w:rPr>
                <w:rFonts w:ascii="仿宋_GB2312" w:hAnsi="宋体" w:hint="eastAsia"/>
                <w:color w:val="000000"/>
                <w:spacing w:val="-12"/>
                <w:sz w:val="24"/>
              </w:rPr>
              <w:t>C72</w:t>
            </w:r>
          </w:p>
        </w:tc>
        <w:tc>
          <w:tcPr>
            <w:tcW w:w="10522" w:type="dxa"/>
            <w:tcMar>
              <w:left w:w="28" w:type="dxa"/>
              <w:right w:w="28" w:type="dxa"/>
            </w:tcMar>
            <w:vAlign w:val="center"/>
          </w:tcPr>
          <w:p w:rsidR="00B2502E" w:rsidRDefault="000676D3">
            <w:pPr>
              <w:autoSpaceDN w:val="0"/>
              <w:snapToGrid w:val="0"/>
              <w:spacing w:line="280" w:lineRule="exact"/>
              <w:jc w:val="left"/>
              <w:textAlignment w:val="center"/>
              <w:rPr>
                <w:rFonts w:ascii="仿宋_GB2312" w:hAnsi="宋体"/>
                <w:color w:val="000000"/>
                <w:spacing w:val="-12"/>
                <w:sz w:val="24"/>
              </w:rPr>
            </w:pPr>
            <w:r>
              <w:rPr>
                <w:rFonts w:ascii="仿宋_GB2312" w:hAnsi="宋体" w:hint="eastAsia"/>
                <w:color w:val="000000"/>
                <w:spacing w:val="-12"/>
                <w:sz w:val="24"/>
              </w:rPr>
              <w:t>在本地影响良好，同类学校、相关部门及家长的评价较高。对学校各项工作满意率</w:t>
            </w:r>
            <w:r>
              <w:rPr>
                <w:rFonts w:ascii="仿宋_GB2312" w:hAnsi="宋体" w:hint="eastAsia"/>
                <w:color w:val="000000"/>
                <w:spacing w:val="-12"/>
                <w:sz w:val="24"/>
              </w:rPr>
              <w:t>90%</w:t>
            </w:r>
            <w:r>
              <w:rPr>
                <w:rFonts w:ascii="仿宋_GB2312" w:hAnsi="宋体" w:hint="eastAsia"/>
                <w:color w:val="000000"/>
                <w:spacing w:val="-12"/>
                <w:sz w:val="24"/>
              </w:rPr>
              <w:t>以上，对班子满意率</w:t>
            </w:r>
            <w:r>
              <w:rPr>
                <w:rFonts w:ascii="仿宋_GB2312" w:hAnsi="宋体" w:hint="eastAsia"/>
                <w:color w:val="000000"/>
                <w:spacing w:val="-12"/>
                <w:sz w:val="24"/>
              </w:rPr>
              <w:t>90%</w:t>
            </w:r>
            <w:r>
              <w:rPr>
                <w:rFonts w:ascii="仿宋_GB2312" w:hAnsi="宋体" w:hint="eastAsia"/>
                <w:color w:val="000000"/>
                <w:spacing w:val="-12"/>
                <w:sz w:val="24"/>
              </w:rPr>
              <w:t>以上。</w:t>
            </w:r>
          </w:p>
        </w:tc>
      </w:tr>
      <w:tr w:rsidR="00B2502E">
        <w:trPr>
          <w:trHeight w:val="541"/>
          <w:jc w:val="center"/>
        </w:trPr>
        <w:tc>
          <w:tcPr>
            <w:tcW w:w="862" w:type="dxa"/>
            <w:vMerge/>
            <w:tcMar>
              <w:left w:w="28" w:type="dxa"/>
              <w:right w:w="28" w:type="dxa"/>
            </w:tcMar>
            <w:vAlign w:val="center"/>
          </w:tcPr>
          <w:p w:rsidR="00B2502E" w:rsidRDefault="00B2502E">
            <w:pPr>
              <w:autoSpaceDN w:val="0"/>
              <w:snapToGrid w:val="0"/>
              <w:spacing w:line="280" w:lineRule="exact"/>
              <w:jc w:val="center"/>
              <w:textAlignment w:val="center"/>
              <w:rPr>
                <w:rFonts w:ascii="仿宋" w:eastAsia="仿宋" w:hAnsi="仿宋" w:cs="仿宋"/>
                <w:color w:val="000000"/>
                <w:spacing w:val="-12"/>
                <w:sz w:val="24"/>
              </w:rPr>
            </w:pPr>
          </w:p>
        </w:tc>
        <w:tc>
          <w:tcPr>
            <w:tcW w:w="838" w:type="dxa"/>
            <w:vMerge w:val="restart"/>
            <w:tcBorders>
              <w:top w:val="single" w:sz="4" w:space="0" w:color="auto"/>
            </w:tcBorders>
            <w:tcMar>
              <w:left w:w="28" w:type="dxa"/>
              <w:right w:w="28" w:type="dxa"/>
            </w:tcMar>
            <w:vAlign w:val="center"/>
          </w:tcPr>
          <w:p w:rsidR="00B2502E" w:rsidRDefault="000676D3">
            <w:pPr>
              <w:autoSpaceDN w:val="0"/>
              <w:snapToGrid w:val="0"/>
              <w:spacing w:line="280" w:lineRule="exact"/>
              <w:jc w:val="center"/>
              <w:textAlignment w:val="center"/>
              <w:rPr>
                <w:rFonts w:ascii="仿宋_GB2312" w:hAnsi="宋体"/>
                <w:color w:val="000000"/>
                <w:spacing w:val="-12"/>
                <w:sz w:val="24"/>
              </w:rPr>
            </w:pPr>
            <w:r>
              <w:rPr>
                <w:rFonts w:ascii="仿宋_GB2312" w:hAnsi="宋体" w:hint="eastAsia"/>
                <w:color w:val="000000"/>
                <w:spacing w:val="-12"/>
                <w:sz w:val="24"/>
              </w:rPr>
              <w:t>B29</w:t>
            </w:r>
          </w:p>
          <w:p w:rsidR="00B2502E" w:rsidRDefault="000676D3">
            <w:pPr>
              <w:autoSpaceDN w:val="0"/>
              <w:snapToGrid w:val="0"/>
              <w:spacing w:line="280" w:lineRule="exact"/>
              <w:jc w:val="center"/>
              <w:textAlignment w:val="center"/>
              <w:rPr>
                <w:rFonts w:ascii="仿宋_GB2312" w:hAnsi="宋体"/>
                <w:color w:val="000000"/>
                <w:spacing w:val="-12"/>
                <w:sz w:val="24"/>
              </w:rPr>
            </w:pPr>
            <w:r>
              <w:rPr>
                <w:rFonts w:ascii="仿宋_GB2312" w:hAnsi="宋体" w:hint="eastAsia"/>
                <w:color w:val="000000"/>
                <w:spacing w:val="-12"/>
                <w:sz w:val="24"/>
              </w:rPr>
              <w:t>办学</w:t>
            </w:r>
          </w:p>
          <w:p w:rsidR="00B2502E" w:rsidRDefault="000676D3">
            <w:pPr>
              <w:autoSpaceDN w:val="0"/>
              <w:snapToGrid w:val="0"/>
              <w:spacing w:line="280" w:lineRule="exact"/>
              <w:jc w:val="center"/>
              <w:textAlignment w:val="center"/>
              <w:rPr>
                <w:rFonts w:ascii="仿宋_GB2312" w:hAnsi="宋体"/>
                <w:color w:val="000000"/>
                <w:spacing w:val="-12"/>
                <w:sz w:val="24"/>
              </w:rPr>
            </w:pPr>
            <w:r>
              <w:rPr>
                <w:rFonts w:ascii="仿宋_GB2312" w:hAnsi="宋体" w:hint="eastAsia"/>
                <w:color w:val="000000"/>
                <w:spacing w:val="-12"/>
                <w:sz w:val="24"/>
              </w:rPr>
              <w:t>效益</w:t>
            </w:r>
          </w:p>
        </w:tc>
        <w:tc>
          <w:tcPr>
            <w:tcW w:w="759" w:type="dxa"/>
            <w:tcMar>
              <w:left w:w="28" w:type="dxa"/>
              <w:right w:w="28" w:type="dxa"/>
            </w:tcMar>
            <w:vAlign w:val="center"/>
          </w:tcPr>
          <w:p w:rsidR="00B2502E" w:rsidRDefault="000676D3">
            <w:pPr>
              <w:snapToGrid w:val="0"/>
              <w:spacing w:line="280" w:lineRule="exact"/>
              <w:jc w:val="center"/>
              <w:rPr>
                <w:rFonts w:ascii="仿宋_GB2312" w:hAnsi="宋体"/>
                <w:color w:val="000000"/>
                <w:spacing w:val="-12"/>
                <w:sz w:val="24"/>
              </w:rPr>
            </w:pPr>
            <w:r>
              <w:rPr>
                <w:rFonts w:ascii="仿宋_GB2312" w:hAnsi="宋体" w:hint="eastAsia"/>
                <w:color w:val="000000"/>
                <w:spacing w:val="-12"/>
                <w:sz w:val="24"/>
              </w:rPr>
              <w:t>C73</w:t>
            </w:r>
          </w:p>
        </w:tc>
        <w:tc>
          <w:tcPr>
            <w:tcW w:w="10522" w:type="dxa"/>
            <w:tcMar>
              <w:left w:w="28" w:type="dxa"/>
              <w:right w:w="28" w:type="dxa"/>
            </w:tcMar>
            <w:vAlign w:val="center"/>
          </w:tcPr>
          <w:p w:rsidR="00B2502E" w:rsidRDefault="000676D3">
            <w:pPr>
              <w:autoSpaceDN w:val="0"/>
              <w:snapToGrid w:val="0"/>
              <w:spacing w:line="280" w:lineRule="exact"/>
              <w:jc w:val="left"/>
              <w:textAlignment w:val="center"/>
              <w:rPr>
                <w:rFonts w:ascii="仿宋_GB2312" w:hAnsi="宋体"/>
                <w:color w:val="000000"/>
                <w:spacing w:val="-12"/>
                <w:sz w:val="24"/>
              </w:rPr>
            </w:pPr>
            <w:r>
              <w:rPr>
                <w:rFonts w:ascii="仿宋_GB2312" w:hAnsi="宋体" w:hint="eastAsia"/>
                <w:color w:val="000000"/>
                <w:spacing w:val="-12"/>
                <w:sz w:val="24"/>
              </w:rPr>
              <w:t>教育教学成绩突出，学生德智体美全面发展，在学科学习、科技制作、文艺演出、体育比赛、书法、绘画等活动中成绩优异。</w:t>
            </w:r>
          </w:p>
        </w:tc>
      </w:tr>
      <w:tr w:rsidR="00B2502E">
        <w:trPr>
          <w:trHeight w:val="454"/>
          <w:jc w:val="center"/>
        </w:trPr>
        <w:tc>
          <w:tcPr>
            <w:tcW w:w="862" w:type="dxa"/>
            <w:vMerge/>
            <w:tcMar>
              <w:left w:w="28" w:type="dxa"/>
              <w:right w:w="28" w:type="dxa"/>
            </w:tcMar>
            <w:vAlign w:val="center"/>
          </w:tcPr>
          <w:p w:rsidR="00B2502E" w:rsidRDefault="00B2502E">
            <w:pPr>
              <w:snapToGrid w:val="0"/>
              <w:spacing w:line="280" w:lineRule="exact"/>
              <w:rPr>
                <w:rFonts w:ascii="仿宋_GB2312" w:hAnsi="宋体"/>
                <w:color w:val="000000"/>
                <w:spacing w:val="-12"/>
                <w:sz w:val="24"/>
              </w:rPr>
            </w:pPr>
          </w:p>
        </w:tc>
        <w:tc>
          <w:tcPr>
            <w:tcW w:w="838" w:type="dxa"/>
            <w:vMerge/>
            <w:tcBorders>
              <w:bottom w:val="single" w:sz="4" w:space="0" w:color="auto"/>
            </w:tcBorders>
            <w:tcMar>
              <w:left w:w="28" w:type="dxa"/>
              <w:right w:w="28" w:type="dxa"/>
            </w:tcMar>
            <w:vAlign w:val="center"/>
          </w:tcPr>
          <w:p w:rsidR="00B2502E" w:rsidRDefault="00B2502E">
            <w:pPr>
              <w:snapToGrid w:val="0"/>
              <w:spacing w:line="280" w:lineRule="exact"/>
              <w:rPr>
                <w:rFonts w:ascii="仿宋_GB2312" w:hAnsi="宋体"/>
                <w:color w:val="000000"/>
                <w:spacing w:val="-12"/>
                <w:sz w:val="24"/>
              </w:rPr>
            </w:pPr>
          </w:p>
        </w:tc>
        <w:tc>
          <w:tcPr>
            <w:tcW w:w="759" w:type="dxa"/>
            <w:tcBorders>
              <w:bottom w:val="single" w:sz="4" w:space="0" w:color="auto"/>
            </w:tcBorders>
            <w:tcMar>
              <w:left w:w="28" w:type="dxa"/>
              <w:right w:w="28" w:type="dxa"/>
            </w:tcMar>
            <w:vAlign w:val="center"/>
          </w:tcPr>
          <w:p w:rsidR="00B2502E" w:rsidRDefault="000676D3">
            <w:pPr>
              <w:snapToGrid w:val="0"/>
              <w:spacing w:line="280" w:lineRule="exact"/>
              <w:jc w:val="center"/>
              <w:rPr>
                <w:rFonts w:ascii="仿宋_GB2312" w:hAnsi="宋体"/>
                <w:color w:val="000000"/>
                <w:spacing w:val="-12"/>
                <w:sz w:val="24"/>
              </w:rPr>
            </w:pPr>
            <w:r>
              <w:rPr>
                <w:rFonts w:ascii="仿宋_GB2312" w:eastAsia="仿宋_GB2312" w:hAnsi="仿宋_GB2312" w:cs="仿宋_GB2312" w:hint="eastAsia"/>
                <w:color w:val="000000"/>
                <w:spacing w:val="-12"/>
                <w:sz w:val="24"/>
              </w:rPr>
              <w:t>C</w:t>
            </w:r>
            <w:r>
              <w:rPr>
                <w:rFonts w:ascii="仿宋_GB2312" w:hAnsi="仿宋_GB2312" w:cs="仿宋_GB2312" w:hint="eastAsia"/>
                <w:color w:val="000000"/>
                <w:spacing w:val="-12"/>
                <w:sz w:val="24"/>
              </w:rPr>
              <w:t>74</w:t>
            </w:r>
          </w:p>
        </w:tc>
        <w:tc>
          <w:tcPr>
            <w:tcW w:w="10522" w:type="dxa"/>
            <w:tcMar>
              <w:left w:w="28" w:type="dxa"/>
              <w:right w:w="28" w:type="dxa"/>
            </w:tcMar>
            <w:vAlign w:val="center"/>
          </w:tcPr>
          <w:p w:rsidR="00B2502E" w:rsidRDefault="000676D3">
            <w:pPr>
              <w:autoSpaceDN w:val="0"/>
              <w:snapToGrid w:val="0"/>
              <w:spacing w:line="280" w:lineRule="exact"/>
              <w:jc w:val="left"/>
              <w:textAlignment w:val="center"/>
              <w:rPr>
                <w:rFonts w:ascii="仿宋_GB2312" w:hAnsi="宋体"/>
                <w:color w:val="000000"/>
                <w:spacing w:val="-12"/>
                <w:sz w:val="24"/>
              </w:rPr>
            </w:pPr>
            <w:r>
              <w:rPr>
                <w:rFonts w:ascii="仿宋_GB2312" w:hAnsi="宋体" w:hint="eastAsia"/>
                <w:color w:val="000000"/>
                <w:spacing w:val="-12"/>
                <w:sz w:val="24"/>
              </w:rPr>
              <w:t>积极承担省、市、县教育行政部门组织的教师培训、现场观摩、经验交流等教学教研活动，成效显著。</w:t>
            </w:r>
          </w:p>
        </w:tc>
      </w:tr>
      <w:tr w:rsidR="00B2502E">
        <w:trPr>
          <w:trHeight w:val="550"/>
          <w:jc w:val="center"/>
        </w:trPr>
        <w:tc>
          <w:tcPr>
            <w:tcW w:w="862" w:type="dxa"/>
            <w:vMerge/>
            <w:tcBorders>
              <w:bottom w:val="single" w:sz="4" w:space="0" w:color="auto"/>
            </w:tcBorders>
            <w:tcMar>
              <w:left w:w="28" w:type="dxa"/>
              <w:right w:w="28" w:type="dxa"/>
            </w:tcMar>
            <w:vAlign w:val="center"/>
          </w:tcPr>
          <w:p w:rsidR="00B2502E" w:rsidRDefault="00B2502E">
            <w:pPr>
              <w:autoSpaceDN w:val="0"/>
              <w:snapToGrid w:val="0"/>
              <w:spacing w:line="280" w:lineRule="exact"/>
              <w:jc w:val="center"/>
              <w:textAlignment w:val="center"/>
              <w:rPr>
                <w:rFonts w:ascii="仿宋" w:eastAsia="仿宋" w:hAnsi="仿宋" w:cs="仿宋"/>
                <w:color w:val="000000"/>
                <w:spacing w:val="-12"/>
                <w:sz w:val="24"/>
              </w:rPr>
            </w:pPr>
          </w:p>
        </w:tc>
        <w:tc>
          <w:tcPr>
            <w:tcW w:w="838" w:type="dxa"/>
            <w:tcBorders>
              <w:top w:val="single" w:sz="4" w:space="0" w:color="auto"/>
            </w:tcBorders>
            <w:tcMar>
              <w:left w:w="28" w:type="dxa"/>
              <w:right w:w="28" w:type="dxa"/>
            </w:tcMar>
            <w:vAlign w:val="center"/>
          </w:tcPr>
          <w:p w:rsidR="00B2502E" w:rsidRDefault="000676D3">
            <w:pPr>
              <w:autoSpaceDN w:val="0"/>
              <w:snapToGrid w:val="0"/>
              <w:spacing w:line="280" w:lineRule="exact"/>
              <w:jc w:val="center"/>
              <w:textAlignment w:val="center"/>
              <w:rPr>
                <w:rFonts w:ascii="仿宋" w:eastAsia="仿宋" w:hAnsi="仿宋" w:cs="仿宋"/>
                <w:color w:val="000000"/>
                <w:spacing w:val="-12"/>
                <w:sz w:val="24"/>
              </w:rPr>
            </w:pPr>
            <w:r>
              <w:rPr>
                <w:rFonts w:ascii="仿宋" w:eastAsia="仿宋" w:hAnsi="仿宋" w:cs="仿宋" w:hint="eastAsia"/>
                <w:color w:val="000000"/>
                <w:spacing w:val="-12"/>
                <w:sz w:val="24"/>
              </w:rPr>
              <w:t>B30</w:t>
            </w:r>
          </w:p>
          <w:p w:rsidR="00B2502E" w:rsidRDefault="000676D3">
            <w:pPr>
              <w:autoSpaceDN w:val="0"/>
              <w:snapToGrid w:val="0"/>
              <w:spacing w:line="280" w:lineRule="exact"/>
              <w:jc w:val="center"/>
              <w:textAlignment w:val="center"/>
              <w:rPr>
                <w:rFonts w:ascii="仿宋" w:eastAsia="仿宋" w:hAnsi="仿宋" w:cs="仿宋"/>
                <w:color w:val="000000"/>
                <w:spacing w:val="-12"/>
                <w:sz w:val="24"/>
              </w:rPr>
            </w:pPr>
            <w:r>
              <w:rPr>
                <w:rFonts w:ascii="仿宋" w:eastAsia="仿宋" w:hAnsi="仿宋" w:cs="仿宋" w:hint="eastAsia"/>
                <w:color w:val="000000"/>
                <w:spacing w:val="-12"/>
                <w:sz w:val="24"/>
              </w:rPr>
              <w:t>办学</w:t>
            </w:r>
          </w:p>
          <w:p w:rsidR="00B2502E" w:rsidRDefault="000676D3">
            <w:pPr>
              <w:autoSpaceDN w:val="0"/>
              <w:snapToGrid w:val="0"/>
              <w:spacing w:line="280" w:lineRule="exact"/>
              <w:jc w:val="center"/>
              <w:textAlignment w:val="center"/>
              <w:rPr>
                <w:rFonts w:ascii="黑体" w:eastAsia="黑体" w:hAnsi="宋体"/>
                <w:color w:val="000000"/>
                <w:spacing w:val="-12"/>
                <w:sz w:val="24"/>
              </w:rPr>
            </w:pPr>
            <w:r>
              <w:rPr>
                <w:rFonts w:ascii="仿宋" w:eastAsia="仿宋" w:hAnsi="仿宋" w:cs="仿宋" w:hint="eastAsia"/>
                <w:color w:val="000000"/>
                <w:spacing w:val="-12"/>
                <w:sz w:val="24"/>
              </w:rPr>
              <w:t>特色</w:t>
            </w:r>
          </w:p>
        </w:tc>
        <w:tc>
          <w:tcPr>
            <w:tcW w:w="759" w:type="dxa"/>
            <w:tcBorders>
              <w:top w:val="single" w:sz="4" w:space="0" w:color="auto"/>
            </w:tcBorders>
            <w:tcMar>
              <w:left w:w="28" w:type="dxa"/>
              <w:right w:w="28" w:type="dxa"/>
            </w:tcMar>
            <w:vAlign w:val="center"/>
          </w:tcPr>
          <w:p w:rsidR="00B2502E" w:rsidRDefault="000676D3">
            <w:pPr>
              <w:autoSpaceDN w:val="0"/>
              <w:snapToGrid w:val="0"/>
              <w:spacing w:line="280" w:lineRule="exact"/>
              <w:jc w:val="center"/>
              <w:textAlignment w:val="center"/>
              <w:rPr>
                <w:rFonts w:ascii="黑体" w:eastAsia="黑体" w:hAnsi="宋体"/>
                <w:color w:val="000000"/>
                <w:spacing w:val="-12"/>
                <w:sz w:val="24"/>
              </w:rPr>
            </w:pPr>
            <w:r>
              <w:rPr>
                <w:rFonts w:ascii="仿宋_GB2312" w:eastAsia="仿宋_GB2312" w:hAnsi="仿宋_GB2312" w:cs="仿宋_GB2312" w:hint="eastAsia"/>
                <w:color w:val="000000"/>
                <w:spacing w:val="-12"/>
                <w:sz w:val="24"/>
              </w:rPr>
              <w:t>C</w:t>
            </w:r>
            <w:r>
              <w:rPr>
                <w:rFonts w:ascii="仿宋_GB2312" w:hAnsi="仿宋_GB2312" w:cs="仿宋_GB2312" w:hint="eastAsia"/>
                <w:color w:val="000000"/>
                <w:spacing w:val="-12"/>
                <w:sz w:val="24"/>
              </w:rPr>
              <w:t>75</w:t>
            </w:r>
          </w:p>
        </w:tc>
        <w:tc>
          <w:tcPr>
            <w:tcW w:w="10522" w:type="dxa"/>
            <w:tcBorders>
              <w:top w:val="single" w:sz="4" w:space="0" w:color="auto"/>
            </w:tcBorders>
            <w:tcMar>
              <w:left w:w="28" w:type="dxa"/>
              <w:right w:w="28" w:type="dxa"/>
            </w:tcMar>
            <w:vAlign w:val="center"/>
          </w:tcPr>
          <w:p w:rsidR="00B2502E" w:rsidRDefault="000676D3">
            <w:pPr>
              <w:autoSpaceDN w:val="0"/>
              <w:snapToGrid w:val="0"/>
              <w:spacing w:line="280" w:lineRule="exact"/>
              <w:jc w:val="left"/>
              <w:textAlignment w:val="center"/>
              <w:rPr>
                <w:rFonts w:ascii="黑体" w:eastAsia="黑体" w:hAnsi="宋体"/>
                <w:color w:val="000000"/>
                <w:spacing w:val="-12"/>
                <w:sz w:val="24"/>
              </w:rPr>
            </w:pPr>
            <w:r>
              <w:rPr>
                <w:rFonts w:ascii="仿宋_GB2312" w:hAnsi="宋体" w:hint="eastAsia"/>
                <w:color w:val="000000"/>
                <w:spacing w:val="-12"/>
                <w:sz w:val="24"/>
              </w:rPr>
              <w:t>在</w:t>
            </w:r>
            <w:proofErr w:type="gramStart"/>
            <w:r>
              <w:rPr>
                <w:rFonts w:ascii="仿宋_GB2312" w:hAnsi="宋体" w:hint="eastAsia"/>
                <w:color w:val="000000"/>
                <w:spacing w:val="-12"/>
                <w:sz w:val="24"/>
              </w:rPr>
              <w:t>医</w:t>
            </w:r>
            <w:proofErr w:type="gramEnd"/>
            <w:r>
              <w:rPr>
                <w:rFonts w:ascii="仿宋_GB2312" w:hAnsi="宋体" w:hint="eastAsia"/>
                <w:color w:val="000000"/>
                <w:spacing w:val="-12"/>
                <w:sz w:val="24"/>
              </w:rPr>
              <w:t>教结合、随班就读、送教上门、教学管理、校本课程开发、康复训练、学生职业技能和特长培养等方面效果显著，形成鲜明的办学特色，实现“一校</w:t>
            </w:r>
            <w:proofErr w:type="gramStart"/>
            <w:r>
              <w:rPr>
                <w:rFonts w:ascii="仿宋_GB2312" w:hAnsi="宋体" w:hint="eastAsia"/>
                <w:color w:val="000000"/>
                <w:spacing w:val="-12"/>
                <w:sz w:val="24"/>
              </w:rPr>
              <w:t>一</w:t>
            </w:r>
            <w:proofErr w:type="gramEnd"/>
            <w:r>
              <w:rPr>
                <w:rFonts w:ascii="仿宋_GB2312" w:hAnsi="宋体" w:hint="eastAsia"/>
                <w:color w:val="000000"/>
                <w:spacing w:val="-12"/>
                <w:sz w:val="24"/>
              </w:rPr>
              <w:t>特色”，得到社会、家长的高度认可，在本地区有一定的影响力，能发挥引领、辐射作用。</w:t>
            </w:r>
          </w:p>
        </w:tc>
      </w:tr>
    </w:tbl>
    <w:p w:rsidR="00B2502E" w:rsidRDefault="00B2502E">
      <w:pPr>
        <w:snapToGrid w:val="0"/>
        <w:jc w:val="left"/>
        <w:rPr>
          <w:rFonts w:ascii="黑体" w:eastAsia="黑体" w:hAnsi="黑体" w:cs="黑体"/>
          <w:sz w:val="28"/>
          <w:szCs w:val="28"/>
        </w:rPr>
        <w:sectPr w:rsidR="00B2502E" w:rsidSect="000F3195">
          <w:headerReference w:type="default" r:id="rId9"/>
          <w:footerReference w:type="default" r:id="rId10"/>
          <w:pgSz w:w="16838" w:h="11906" w:orient="landscape"/>
          <w:pgMar w:top="1800" w:right="1440" w:bottom="1800" w:left="1440" w:header="851" w:footer="992" w:gutter="0"/>
          <w:pgNumType w:fmt="numberInDash"/>
          <w:cols w:space="425"/>
          <w:docGrid w:type="lines" w:linePitch="312"/>
        </w:sectPr>
      </w:pPr>
    </w:p>
    <w:p w:rsidR="00B2502E" w:rsidRDefault="00B2502E" w:rsidP="005A1C42">
      <w:pPr>
        <w:snapToGrid w:val="0"/>
        <w:spacing w:line="540" w:lineRule="exact"/>
        <w:rPr>
          <w:rFonts w:ascii="仿宋_GB2312" w:eastAsia="仿宋_GB2312" w:hAnsi="仿宋_GB2312" w:cs="仿宋_GB2312"/>
          <w:color w:val="4E4E4E"/>
          <w:kern w:val="0"/>
          <w:sz w:val="32"/>
          <w:szCs w:val="32"/>
          <w:shd w:val="clear" w:color="auto" w:fill="FFFFFF"/>
          <w:lang w:bidi="ar"/>
        </w:rPr>
      </w:pPr>
      <w:bookmarkStart w:id="0" w:name="_GoBack"/>
      <w:bookmarkEnd w:id="0"/>
    </w:p>
    <w:sectPr w:rsidR="00B2502E" w:rsidSect="000F3195">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6E4" w:rsidRDefault="00A976E4">
      <w:r>
        <w:separator/>
      </w:r>
    </w:p>
  </w:endnote>
  <w:endnote w:type="continuationSeparator" w:id="0">
    <w:p w:rsidR="00A976E4" w:rsidRDefault="00A97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7425964"/>
      <w:docPartObj>
        <w:docPartGallery w:val="Page Numbers (Bottom of Page)"/>
        <w:docPartUnique/>
      </w:docPartObj>
    </w:sdtPr>
    <w:sdtEndPr>
      <w:rPr>
        <w:rFonts w:asciiTheme="minorEastAsia" w:hAnsiTheme="minorEastAsia"/>
        <w:sz w:val="28"/>
        <w:szCs w:val="28"/>
      </w:rPr>
    </w:sdtEndPr>
    <w:sdtContent>
      <w:p w:rsidR="000F3195" w:rsidRPr="000F3195" w:rsidRDefault="000F3195">
        <w:pPr>
          <w:pStyle w:val="a4"/>
          <w:jc w:val="center"/>
          <w:rPr>
            <w:rFonts w:asciiTheme="minorEastAsia" w:hAnsiTheme="minorEastAsia"/>
            <w:sz w:val="28"/>
            <w:szCs w:val="28"/>
          </w:rPr>
        </w:pPr>
        <w:r w:rsidRPr="000F3195">
          <w:rPr>
            <w:rFonts w:asciiTheme="minorEastAsia" w:hAnsiTheme="minorEastAsia"/>
            <w:sz w:val="28"/>
            <w:szCs w:val="28"/>
          </w:rPr>
          <w:fldChar w:fldCharType="begin"/>
        </w:r>
        <w:r w:rsidRPr="000F3195">
          <w:rPr>
            <w:rFonts w:asciiTheme="minorEastAsia" w:hAnsiTheme="minorEastAsia"/>
            <w:sz w:val="28"/>
            <w:szCs w:val="28"/>
          </w:rPr>
          <w:instrText>PAGE   \* MERGEFORMAT</w:instrText>
        </w:r>
        <w:r w:rsidRPr="000F3195">
          <w:rPr>
            <w:rFonts w:asciiTheme="minorEastAsia" w:hAnsiTheme="minorEastAsia"/>
            <w:sz w:val="28"/>
            <w:szCs w:val="28"/>
          </w:rPr>
          <w:fldChar w:fldCharType="separate"/>
        </w:r>
        <w:r w:rsidR="005A1C42" w:rsidRPr="005A1C42">
          <w:rPr>
            <w:rFonts w:asciiTheme="minorEastAsia" w:hAnsiTheme="minorEastAsia"/>
            <w:noProof/>
            <w:sz w:val="28"/>
            <w:szCs w:val="28"/>
            <w:lang w:val="zh-CN"/>
          </w:rPr>
          <w:t>-</w:t>
        </w:r>
        <w:r w:rsidR="005A1C42">
          <w:rPr>
            <w:rFonts w:asciiTheme="minorEastAsia" w:hAnsiTheme="minorEastAsia"/>
            <w:noProof/>
            <w:sz w:val="28"/>
            <w:szCs w:val="28"/>
          </w:rPr>
          <w:t xml:space="preserve"> 1 -</w:t>
        </w:r>
        <w:r w:rsidRPr="000F3195">
          <w:rPr>
            <w:rFonts w:asciiTheme="minorEastAsia" w:hAnsiTheme="minorEastAsia"/>
            <w:sz w:val="28"/>
            <w:szCs w:val="28"/>
          </w:rPr>
          <w:fldChar w:fldCharType="end"/>
        </w:r>
      </w:p>
    </w:sdtContent>
  </w:sdt>
  <w:p w:rsidR="00B2502E" w:rsidRDefault="00B2502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6E4" w:rsidRDefault="00A976E4">
      <w:r>
        <w:separator/>
      </w:r>
    </w:p>
  </w:footnote>
  <w:footnote w:type="continuationSeparator" w:id="0">
    <w:p w:rsidR="00A976E4" w:rsidRDefault="00A976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2E" w:rsidRDefault="00B2502E">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F15674"/>
    <w:rsid w:val="000676D3"/>
    <w:rsid w:val="00083942"/>
    <w:rsid w:val="000E650D"/>
    <w:rsid w:val="000F3195"/>
    <w:rsid w:val="002808C3"/>
    <w:rsid w:val="00294E3F"/>
    <w:rsid w:val="00295014"/>
    <w:rsid w:val="00341404"/>
    <w:rsid w:val="004B694F"/>
    <w:rsid w:val="005430B9"/>
    <w:rsid w:val="005A1C42"/>
    <w:rsid w:val="005E6C4B"/>
    <w:rsid w:val="007655A4"/>
    <w:rsid w:val="007812F2"/>
    <w:rsid w:val="007D4089"/>
    <w:rsid w:val="00874117"/>
    <w:rsid w:val="00974F7C"/>
    <w:rsid w:val="00A976E4"/>
    <w:rsid w:val="00AA742F"/>
    <w:rsid w:val="00B2502E"/>
    <w:rsid w:val="00D34201"/>
    <w:rsid w:val="00E53DD7"/>
    <w:rsid w:val="00F5033E"/>
    <w:rsid w:val="01355028"/>
    <w:rsid w:val="01475939"/>
    <w:rsid w:val="014B3202"/>
    <w:rsid w:val="016568D5"/>
    <w:rsid w:val="016B1A13"/>
    <w:rsid w:val="0178738E"/>
    <w:rsid w:val="01857FE0"/>
    <w:rsid w:val="020176AD"/>
    <w:rsid w:val="021C2524"/>
    <w:rsid w:val="02333136"/>
    <w:rsid w:val="02855D5C"/>
    <w:rsid w:val="028E7797"/>
    <w:rsid w:val="02D37C43"/>
    <w:rsid w:val="030D3DB0"/>
    <w:rsid w:val="0318406E"/>
    <w:rsid w:val="03736134"/>
    <w:rsid w:val="03D87E79"/>
    <w:rsid w:val="03FD1138"/>
    <w:rsid w:val="04341C5D"/>
    <w:rsid w:val="04456D46"/>
    <w:rsid w:val="04C81327"/>
    <w:rsid w:val="05074B45"/>
    <w:rsid w:val="05B87D65"/>
    <w:rsid w:val="061D67EB"/>
    <w:rsid w:val="062078C0"/>
    <w:rsid w:val="07016E20"/>
    <w:rsid w:val="072A79D4"/>
    <w:rsid w:val="07656444"/>
    <w:rsid w:val="07777529"/>
    <w:rsid w:val="0794562D"/>
    <w:rsid w:val="07B13FDF"/>
    <w:rsid w:val="07C62040"/>
    <w:rsid w:val="07EA0EAD"/>
    <w:rsid w:val="07EA77EF"/>
    <w:rsid w:val="084A78D4"/>
    <w:rsid w:val="08705FDF"/>
    <w:rsid w:val="08BE6153"/>
    <w:rsid w:val="08D67E23"/>
    <w:rsid w:val="091E082C"/>
    <w:rsid w:val="092F231A"/>
    <w:rsid w:val="094D25C8"/>
    <w:rsid w:val="09AE186C"/>
    <w:rsid w:val="09B679C2"/>
    <w:rsid w:val="09DD0868"/>
    <w:rsid w:val="09F136E7"/>
    <w:rsid w:val="0A185500"/>
    <w:rsid w:val="0AAF5CF5"/>
    <w:rsid w:val="0B076C7A"/>
    <w:rsid w:val="0B2A076B"/>
    <w:rsid w:val="0B5E2B37"/>
    <w:rsid w:val="0B7050B5"/>
    <w:rsid w:val="0BCF1445"/>
    <w:rsid w:val="0BEA190A"/>
    <w:rsid w:val="0C030BE7"/>
    <w:rsid w:val="0CF400BB"/>
    <w:rsid w:val="0D344C03"/>
    <w:rsid w:val="0D8905AB"/>
    <w:rsid w:val="0DAF1BD7"/>
    <w:rsid w:val="0DC9793F"/>
    <w:rsid w:val="0E6A3657"/>
    <w:rsid w:val="0E715F5C"/>
    <w:rsid w:val="0E966C2E"/>
    <w:rsid w:val="0EBA255D"/>
    <w:rsid w:val="0F6272D0"/>
    <w:rsid w:val="0F6C03CC"/>
    <w:rsid w:val="0F6E4E2D"/>
    <w:rsid w:val="0F9C4213"/>
    <w:rsid w:val="0FB76BC3"/>
    <w:rsid w:val="0FB85584"/>
    <w:rsid w:val="0FBF22F3"/>
    <w:rsid w:val="0FE670FB"/>
    <w:rsid w:val="0FF161D3"/>
    <w:rsid w:val="1037511A"/>
    <w:rsid w:val="10895B10"/>
    <w:rsid w:val="109208DA"/>
    <w:rsid w:val="109357D5"/>
    <w:rsid w:val="109B5380"/>
    <w:rsid w:val="109B6A1C"/>
    <w:rsid w:val="10B77DA0"/>
    <w:rsid w:val="113E45E7"/>
    <w:rsid w:val="113E7520"/>
    <w:rsid w:val="12300B25"/>
    <w:rsid w:val="123E2922"/>
    <w:rsid w:val="13084F3B"/>
    <w:rsid w:val="13353B38"/>
    <w:rsid w:val="13532173"/>
    <w:rsid w:val="13542522"/>
    <w:rsid w:val="13636919"/>
    <w:rsid w:val="136608D1"/>
    <w:rsid w:val="13A4261C"/>
    <w:rsid w:val="13CE40B9"/>
    <w:rsid w:val="13EE1DE1"/>
    <w:rsid w:val="14393B8A"/>
    <w:rsid w:val="147A4F7B"/>
    <w:rsid w:val="14861971"/>
    <w:rsid w:val="148A45FC"/>
    <w:rsid w:val="14DC3E42"/>
    <w:rsid w:val="151E3718"/>
    <w:rsid w:val="153313DA"/>
    <w:rsid w:val="156E4171"/>
    <w:rsid w:val="159D5C3A"/>
    <w:rsid w:val="15C52848"/>
    <w:rsid w:val="16385729"/>
    <w:rsid w:val="164C7934"/>
    <w:rsid w:val="165A244F"/>
    <w:rsid w:val="16866E99"/>
    <w:rsid w:val="16BF0E02"/>
    <w:rsid w:val="16C60C76"/>
    <w:rsid w:val="16EC2124"/>
    <w:rsid w:val="16ED45D4"/>
    <w:rsid w:val="16F028F8"/>
    <w:rsid w:val="16F66456"/>
    <w:rsid w:val="17794886"/>
    <w:rsid w:val="179421DA"/>
    <w:rsid w:val="17CD572C"/>
    <w:rsid w:val="183A3137"/>
    <w:rsid w:val="185202C4"/>
    <w:rsid w:val="18CC1F98"/>
    <w:rsid w:val="18E67726"/>
    <w:rsid w:val="18F1074B"/>
    <w:rsid w:val="192E5E01"/>
    <w:rsid w:val="19700902"/>
    <w:rsid w:val="198C3968"/>
    <w:rsid w:val="19E56EE3"/>
    <w:rsid w:val="1A164E67"/>
    <w:rsid w:val="1A822E65"/>
    <w:rsid w:val="1A863BC8"/>
    <w:rsid w:val="1AE36753"/>
    <w:rsid w:val="1B26357C"/>
    <w:rsid w:val="1B2910D3"/>
    <w:rsid w:val="1B966EBE"/>
    <w:rsid w:val="1BAD33CE"/>
    <w:rsid w:val="1BDB231F"/>
    <w:rsid w:val="1BF42055"/>
    <w:rsid w:val="1C002423"/>
    <w:rsid w:val="1C012201"/>
    <w:rsid w:val="1C0A4C3D"/>
    <w:rsid w:val="1C69558F"/>
    <w:rsid w:val="1C80206B"/>
    <w:rsid w:val="1D213140"/>
    <w:rsid w:val="1D2B0557"/>
    <w:rsid w:val="1D5234F6"/>
    <w:rsid w:val="1DCB64A7"/>
    <w:rsid w:val="1E4178D8"/>
    <w:rsid w:val="1E61326B"/>
    <w:rsid w:val="1EAF0645"/>
    <w:rsid w:val="1ECB2BAA"/>
    <w:rsid w:val="1EE26556"/>
    <w:rsid w:val="1EFA42B9"/>
    <w:rsid w:val="1EFC0C80"/>
    <w:rsid w:val="1F460C35"/>
    <w:rsid w:val="1F4B10D5"/>
    <w:rsid w:val="1F9D4B18"/>
    <w:rsid w:val="2032753F"/>
    <w:rsid w:val="20364D2D"/>
    <w:rsid w:val="203942FB"/>
    <w:rsid w:val="20394F6F"/>
    <w:rsid w:val="207722D8"/>
    <w:rsid w:val="2109676A"/>
    <w:rsid w:val="21585098"/>
    <w:rsid w:val="21654C56"/>
    <w:rsid w:val="21784E57"/>
    <w:rsid w:val="21827392"/>
    <w:rsid w:val="21C01C5A"/>
    <w:rsid w:val="2235687F"/>
    <w:rsid w:val="22436078"/>
    <w:rsid w:val="2270102B"/>
    <w:rsid w:val="229D2947"/>
    <w:rsid w:val="22C432A8"/>
    <w:rsid w:val="22F3626A"/>
    <w:rsid w:val="23082CDA"/>
    <w:rsid w:val="231674BF"/>
    <w:rsid w:val="232F1953"/>
    <w:rsid w:val="234A721C"/>
    <w:rsid w:val="23B47CD5"/>
    <w:rsid w:val="23CF5BB5"/>
    <w:rsid w:val="24403E40"/>
    <w:rsid w:val="248D77C7"/>
    <w:rsid w:val="24926674"/>
    <w:rsid w:val="24927CFC"/>
    <w:rsid w:val="24936ECA"/>
    <w:rsid w:val="24F47851"/>
    <w:rsid w:val="25257367"/>
    <w:rsid w:val="255730F1"/>
    <w:rsid w:val="25597EC8"/>
    <w:rsid w:val="255B7649"/>
    <w:rsid w:val="258C3C03"/>
    <w:rsid w:val="25A960BE"/>
    <w:rsid w:val="260D03EC"/>
    <w:rsid w:val="262E57E5"/>
    <w:rsid w:val="26382606"/>
    <w:rsid w:val="265A6134"/>
    <w:rsid w:val="26641507"/>
    <w:rsid w:val="266F3224"/>
    <w:rsid w:val="26997154"/>
    <w:rsid w:val="269D7830"/>
    <w:rsid w:val="271948D5"/>
    <w:rsid w:val="2721466E"/>
    <w:rsid w:val="272401E6"/>
    <w:rsid w:val="272E3FF9"/>
    <w:rsid w:val="27AC42CA"/>
    <w:rsid w:val="27CB77A0"/>
    <w:rsid w:val="28011E00"/>
    <w:rsid w:val="286D54A9"/>
    <w:rsid w:val="28F15674"/>
    <w:rsid w:val="2934359B"/>
    <w:rsid w:val="29791694"/>
    <w:rsid w:val="29C6138E"/>
    <w:rsid w:val="29F47E72"/>
    <w:rsid w:val="2A103440"/>
    <w:rsid w:val="2AC562FB"/>
    <w:rsid w:val="2ACD3C92"/>
    <w:rsid w:val="2AD144DF"/>
    <w:rsid w:val="2ADD6103"/>
    <w:rsid w:val="2B6A715D"/>
    <w:rsid w:val="2B807AFD"/>
    <w:rsid w:val="2BB76C0F"/>
    <w:rsid w:val="2C0D4FBB"/>
    <w:rsid w:val="2C16444C"/>
    <w:rsid w:val="2C300088"/>
    <w:rsid w:val="2CB523CC"/>
    <w:rsid w:val="2CBF4048"/>
    <w:rsid w:val="2CD3682E"/>
    <w:rsid w:val="2CF96E1E"/>
    <w:rsid w:val="2D276459"/>
    <w:rsid w:val="2D590C8C"/>
    <w:rsid w:val="2D65027E"/>
    <w:rsid w:val="2D703D6E"/>
    <w:rsid w:val="2DB274DE"/>
    <w:rsid w:val="2DE94F37"/>
    <w:rsid w:val="2E1A7669"/>
    <w:rsid w:val="2E4E76A4"/>
    <w:rsid w:val="2E6B456E"/>
    <w:rsid w:val="2E7D1C55"/>
    <w:rsid w:val="2E9256B2"/>
    <w:rsid w:val="2EA248A5"/>
    <w:rsid w:val="2EAA1B9A"/>
    <w:rsid w:val="2F2043DF"/>
    <w:rsid w:val="2FA524ED"/>
    <w:rsid w:val="2FAC69F6"/>
    <w:rsid w:val="2FB120CA"/>
    <w:rsid w:val="2FB26D89"/>
    <w:rsid w:val="2FB3783A"/>
    <w:rsid w:val="2FE60CE9"/>
    <w:rsid w:val="301518A3"/>
    <w:rsid w:val="30253216"/>
    <w:rsid w:val="304218FF"/>
    <w:rsid w:val="30442495"/>
    <w:rsid w:val="304C11C9"/>
    <w:rsid w:val="304D4803"/>
    <w:rsid w:val="30873A63"/>
    <w:rsid w:val="30E35FFC"/>
    <w:rsid w:val="31004472"/>
    <w:rsid w:val="3106321B"/>
    <w:rsid w:val="31337C12"/>
    <w:rsid w:val="31805A80"/>
    <w:rsid w:val="31847DD1"/>
    <w:rsid w:val="31BE6869"/>
    <w:rsid w:val="32102AF4"/>
    <w:rsid w:val="326710C2"/>
    <w:rsid w:val="32BF6806"/>
    <w:rsid w:val="32CE0433"/>
    <w:rsid w:val="32D268E5"/>
    <w:rsid w:val="33217EE7"/>
    <w:rsid w:val="33660CEA"/>
    <w:rsid w:val="338D3DCE"/>
    <w:rsid w:val="339E285D"/>
    <w:rsid w:val="34B86DA3"/>
    <w:rsid w:val="34D916B4"/>
    <w:rsid w:val="352200F7"/>
    <w:rsid w:val="3576766D"/>
    <w:rsid w:val="359D3D65"/>
    <w:rsid w:val="35C67C11"/>
    <w:rsid w:val="35E426B1"/>
    <w:rsid w:val="3648276B"/>
    <w:rsid w:val="364E2A57"/>
    <w:rsid w:val="36730E75"/>
    <w:rsid w:val="369D0BA7"/>
    <w:rsid w:val="370D71A0"/>
    <w:rsid w:val="37355631"/>
    <w:rsid w:val="37427543"/>
    <w:rsid w:val="3771007B"/>
    <w:rsid w:val="37910336"/>
    <w:rsid w:val="379557F6"/>
    <w:rsid w:val="389A2999"/>
    <w:rsid w:val="38E01882"/>
    <w:rsid w:val="38E74495"/>
    <w:rsid w:val="390C3E24"/>
    <w:rsid w:val="39206B8D"/>
    <w:rsid w:val="396A1E4C"/>
    <w:rsid w:val="399F3CFC"/>
    <w:rsid w:val="39A9562A"/>
    <w:rsid w:val="39B706CE"/>
    <w:rsid w:val="3A5F6584"/>
    <w:rsid w:val="3AB276E6"/>
    <w:rsid w:val="3AE05CB3"/>
    <w:rsid w:val="3B963C08"/>
    <w:rsid w:val="3B9A3B5F"/>
    <w:rsid w:val="3BA270AB"/>
    <w:rsid w:val="3C210D3E"/>
    <w:rsid w:val="3C4F27F6"/>
    <w:rsid w:val="3C8B398F"/>
    <w:rsid w:val="3CA355CC"/>
    <w:rsid w:val="3CCC664C"/>
    <w:rsid w:val="3CDC4C5E"/>
    <w:rsid w:val="3CE332BB"/>
    <w:rsid w:val="3CEA023A"/>
    <w:rsid w:val="3CED2861"/>
    <w:rsid w:val="3D183E90"/>
    <w:rsid w:val="3D1D35E7"/>
    <w:rsid w:val="3D1D49FB"/>
    <w:rsid w:val="3D981364"/>
    <w:rsid w:val="3D9F1C2A"/>
    <w:rsid w:val="3E08129F"/>
    <w:rsid w:val="3E275D0F"/>
    <w:rsid w:val="3E3F004D"/>
    <w:rsid w:val="3E466BAC"/>
    <w:rsid w:val="3E8B0597"/>
    <w:rsid w:val="3EE135B4"/>
    <w:rsid w:val="3EFA1AFC"/>
    <w:rsid w:val="3F225158"/>
    <w:rsid w:val="3F244B41"/>
    <w:rsid w:val="3F3175B9"/>
    <w:rsid w:val="3F375424"/>
    <w:rsid w:val="3F4B50A9"/>
    <w:rsid w:val="3F5A5279"/>
    <w:rsid w:val="3F657756"/>
    <w:rsid w:val="3FB079C8"/>
    <w:rsid w:val="3FBF7161"/>
    <w:rsid w:val="404804C4"/>
    <w:rsid w:val="40491A49"/>
    <w:rsid w:val="40614953"/>
    <w:rsid w:val="4111406D"/>
    <w:rsid w:val="41300443"/>
    <w:rsid w:val="41593E12"/>
    <w:rsid w:val="4174005B"/>
    <w:rsid w:val="41B8557F"/>
    <w:rsid w:val="41BD33DB"/>
    <w:rsid w:val="41BE3C07"/>
    <w:rsid w:val="41E8471E"/>
    <w:rsid w:val="41F57F0B"/>
    <w:rsid w:val="42531472"/>
    <w:rsid w:val="426A0B01"/>
    <w:rsid w:val="427A7566"/>
    <w:rsid w:val="42C422B3"/>
    <w:rsid w:val="42C67847"/>
    <w:rsid w:val="430E71B0"/>
    <w:rsid w:val="43132816"/>
    <w:rsid w:val="43261555"/>
    <w:rsid w:val="435361E5"/>
    <w:rsid w:val="4385549D"/>
    <w:rsid w:val="439739E7"/>
    <w:rsid w:val="43B57D3E"/>
    <w:rsid w:val="44165520"/>
    <w:rsid w:val="44187ADA"/>
    <w:rsid w:val="44427B91"/>
    <w:rsid w:val="445E77C9"/>
    <w:rsid w:val="447E078B"/>
    <w:rsid w:val="450952BA"/>
    <w:rsid w:val="454F47C6"/>
    <w:rsid w:val="45575FEE"/>
    <w:rsid w:val="455F4812"/>
    <w:rsid w:val="45653707"/>
    <w:rsid w:val="45AE6CF7"/>
    <w:rsid w:val="45BF3328"/>
    <w:rsid w:val="45C910BB"/>
    <w:rsid w:val="46E434E1"/>
    <w:rsid w:val="47042926"/>
    <w:rsid w:val="477D73C1"/>
    <w:rsid w:val="47854E6D"/>
    <w:rsid w:val="47905C41"/>
    <w:rsid w:val="47AB4623"/>
    <w:rsid w:val="47CB0CCB"/>
    <w:rsid w:val="47D05F38"/>
    <w:rsid w:val="47D12CC8"/>
    <w:rsid w:val="47EE6BB2"/>
    <w:rsid w:val="4826696D"/>
    <w:rsid w:val="48280E18"/>
    <w:rsid w:val="48534FD6"/>
    <w:rsid w:val="486B33DD"/>
    <w:rsid w:val="487E3010"/>
    <w:rsid w:val="48CB0E98"/>
    <w:rsid w:val="48EF0B9B"/>
    <w:rsid w:val="49296E82"/>
    <w:rsid w:val="49497571"/>
    <w:rsid w:val="49820DD9"/>
    <w:rsid w:val="49995586"/>
    <w:rsid w:val="49AC108F"/>
    <w:rsid w:val="49EB6B15"/>
    <w:rsid w:val="4A4E2B09"/>
    <w:rsid w:val="4AA0156A"/>
    <w:rsid w:val="4AE25F14"/>
    <w:rsid w:val="4AF97C4D"/>
    <w:rsid w:val="4B346812"/>
    <w:rsid w:val="4BB40E8B"/>
    <w:rsid w:val="4C042318"/>
    <w:rsid w:val="4C4275C3"/>
    <w:rsid w:val="4CB66C7E"/>
    <w:rsid w:val="4CD77BB4"/>
    <w:rsid w:val="4CDC60B4"/>
    <w:rsid w:val="4D137FD6"/>
    <w:rsid w:val="4D387365"/>
    <w:rsid w:val="4D392E95"/>
    <w:rsid w:val="4D5F4FE3"/>
    <w:rsid w:val="4D712224"/>
    <w:rsid w:val="4DAC4823"/>
    <w:rsid w:val="4DAE11C7"/>
    <w:rsid w:val="4DDA6703"/>
    <w:rsid w:val="4DFF6027"/>
    <w:rsid w:val="4E181662"/>
    <w:rsid w:val="4E5A1A30"/>
    <w:rsid w:val="4E73045E"/>
    <w:rsid w:val="4E7D492B"/>
    <w:rsid w:val="4E9F1D17"/>
    <w:rsid w:val="4EA85CF8"/>
    <w:rsid w:val="4F062B9D"/>
    <w:rsid w:val="4F0D10ED"/>
    <w:rsid w:val="4F6C58B0"/>
    <w:rsid w:val="4F7D3608"/>
    <w:rsid w:val="4F8D13C5"/>
    <w:rsid w:val="4F9235B5"/>
    <w:rsid w:val="501C057F"/>
    <w:rsid w:val="50301893"/>
    <w:rsid w:val="503F56EC"/>
    <w:rsid w:val="50BB05C5"/>
    <w:rsid w:val="50BB421C"/>
    <w:rsid w:val="50C778A7"/>
    <w:rsid w:val="510F052A"/>
    <w:rsid w:val="51123C41"/>
    <w:rsid w:val="516045E1"/>
    <w:rsid w:val="51943D03"/>
    <w:rsid w:val="51EA3C72"/>
    <w:rsid w:val="520D5621"/>
    <w:rsid w:val="52373DF2"/>
    <w:rsid w:val="523D5506"/>
    <w:rsid w:val="529A3F4C"/>
    <w:rsid w:val="52C86AA0"/>
    <w:rsid w:val="537C184A"/>
    <w:rsid w:val="53B83FFC"/>
    <w:rsid w:val="540C69C2"/>
    <w:rsid w:val="54EE5A62"/>
    <w:rsid w:val="556E2F20"/>
    <w:rsid w:val="556E7227"/>
    <w:rsid w:val="55B93DC3"/>
    <w:rsid w:val="55DE444A"/>
    <w:rsid w:val="55F5449C"/>
    <w:rsid w:val="561D7527"/>
    <w:rsid w:val="565B2418"/>
    <w:rsid w:val="5668605B"/>
    <w:rsid w:val="56824D2D"/>
    <w:rsid w:val="56D33EF5"/>
    <w:rsid w:val="56D34C4B"/>
    <w:rsid w:val="56D66D8E"/>
    <w:rsid w:val="56E25722"/>
    <w:rsid w:val="56E422A8"/>
    <w:rsid w:val="570C44A0"/>
    <w:rsid w:val="572D359A"/>
    <w:rsid w:val="573F56B8"/>
    <w:rsid w:val="577F6B1C"/>
    <w:rsid w:val="57992F64"/>
    <w:rsid w:val="57B62A32"/>
    <w:rsid w:val="57B67262"/>
    <w:rsid w:val="57E406AC"/>
    <w:rsid w:val="57F654BB"/>
    <w:rsid w:val="582E16EA"/>
    <w:rsid w:val="58717867"/>
    <w:rsid w:val="5887581D"/>
    <w:rsid w:val="58B01478"/>
    <w:rsid w:val="58EB4DE0"/>
    <w:rsid w:val="59240D56"/>
    <w:rsid w:val="59CF6399"/>
    <w:rsid w:val="59F86A27"/>
    <w:rsid w:val="5A486148"/>
    <w:rsid w:val="5A6C4929"/>
    <w:rsid w:val="5A7201FC"/>
    <w:rsid w:val="5B076246"/>
    <w:rsid w:val="5B1C384C"/>
    <w:rsid w:val="5B2643BA"/>
    <w:rsid w:val="5B4176C2"/>
    <w:rsid w:val="5B8A1DE6"/>
    <w:rsid w:val="5C093D3A"/>
    <w:rsid w:val="5C1155FE"/>
    <w:rsid w:val="5C1569FA"/>
    <w:rsid w:val="5C1D7E22"/>
    <w:rsid w:val="5C283450"/>
    <w:rsid w:val="5C6C35D9"/>
    <w:rsid w:val="5C9D4293"/>
    <w:rsid w:val="5CA76C98"/>
    <w:rsid w:val="5D092983"/>
    <w:rsid w:val="5D241CC5"/>
    <w:rsid w:val="5D637E22"/>
    <w:rsid w:val="5D781EFD"/>
    <w:rsid w:val="5D930F98"/>
    <w:rsid w:val="5DE24F4C"/>
    <w:rsid w:val="5DE77580"/>
    <w:rsid w:val="5E04633B"/>
    <w:rsid w:val="5E807077"/>
    <w:rsid w:val="5F0A5692"/>
    <w:rsid w:val="5F346188"/>
    <w:rsid w:val="5F5E13E6"/>
    <w:rsid w:val="5F6C1D31"/>
    <w:rsid w:val="5F800DF1"/>
    <w:rsid w:val="5FC878C0"/>
    <w:rsid w:val="5FE329D0"/>
    <w:rsid w:val="601F00BA"/>
    <w:rsid w:val="602233C7"/>
    <w:rsid w:val="6067169F"/>
    <w:rsid w:val="606D7BE1"/>
    <w:rsid w:val="607C5EE6"/>
    <w:rsid w:val="60AF5ACD"/>
    <w:rsid w:val="60CB78D9"/>
    <w:rsid w:val="60EB1AA9"/>
    <w:rsid w:val="61AC16F8"/>
    <w:rsid w:val="61DA2E84"/>
    <w:rsid w:val="624633A8"/>
    <w:rsid w:val="626D3767"/>
    <w:rsid w:val="62721FAA"/>
    <w:rsid w:val="62752E58"/>
    <w:rsid w:val="627977A1"/>
    <w:rsid w:val="627B348F"/>
    <w:rsid w:val="62944AF6"/>
    <w:rsid w:val="62BE5DC1"/>
    <w:rsid w:val="62DC1688"/>
    <w:rsid w:val="638143D5"/>
    <w:rsid w:val="639C6DD6"/>
    <w:rsid w:val="63C9068E"/>
    <w:rsid w:val="63EE57E6"/>
    <w:rsid w:val="64566DCE"/>
    <w:rsid w:val="64607CBE"/>
    <w:rsid w:val="64614B17"/>
    <w:rsid w:val="648C4945"/>
    <w:rsid w:val="64B203F7"/>
    <w:rsid w:val="64E31407"/>
    <w:rsid w:val="64F80EC8"/>
    <w:rsid w:val="6533754A"/>
    <w:rsid w:val="65496816"/>
    <w:rsid w:val="65A40C06"/>
    <w:rsid w:val="65B47355"/>
    <w:rsid w:val="65C82794"/>
    <w:rsid w:val="65DE0F0C"/>
    <w:rsid w:val="665E0E45"/>
    <w:rsid w:val="66675DF5"/>
    <w:rsid w:val="6687236A"/>
    <w:rsid w:val="66F953EE"/>
    <w:rsid w:val="6724658C"/>
    <w:rsid w:val="672C56E0"/>
    <w:rsid w:val="67322048"/>
    <w:rsid w:val="67974B99"/>
    <w:rsid w:val="680A0178"/>
    <w:rsid w:val="682030B5"/>
    <w:rsid w:val="683F21C2"/>
    <w:rsid w:val="686A4C18"/>
    <w:rsid w:val="687919D9"/>
    <w:rsid w:val="68E07826"/>
    <w:rsid w:val="6940415A"/>
    <w:rsid w:val="696F6C90"/>
    <w:rsid w:val="69855614"/>
    <w:rsid w:val="69881943"/>
    <w:rsid w:val="69956D15"/>
    <w:rsid w:val="69A17101"/>
    <w:rsid w:val="69AC1E9E"/>
    <w:rsid w:val="69C15936"/>
    <w:rsid w:val="69CA13A4"/>
    <w:rsid w:val="69EE1BE5"/>
    <w:rsid w:val="6A1C06D0"/>
    <w:rsid w:val="6A315744"/>
    <w:rsid w:val="6A467006"/>
    <w:rsid w:val="6A4C59ED"/>
    <w:rsid w:val="6A5137B9"/>
    <w:rsid w:val="6A5723E1"/>
    <w:rsid w:val="6AFE5EAD"/>
    <w:rsid w:val="6B0D409C"/>
    <w:rsid w:val="6B33236A"/>
    <w:rsid w:val="6B520DE3"/>
    <w:rsid w:val="6B577452"/>
    <w:rsid w:val="6B6B55E9"/>
    <w:rsid w:val="6B7D4FB5"/>
    <w:rsid w:val="6BC96BD3"/>
    <w:rsid w:val="6BFF0B5C"/>
    <w:rsid w:val="6C26692C"/>
    <w:rsid w:val="6C766A08"/>
    <w:rsid w:val="6CA64659"/>
    <w:rsid w:val="6CE535E1"/>
    <w:rsid w:val="6CEC54A5"/>
    <w:rsid w:val="6CF04EB2"/>
    <w:rsid w:val="6CFE5A3C"/>
    <w:rsid w:val="6D06595A"/>
    <w:rsid w:val="6D0B280C"/>
    <w:rsid w:val="6D386553"/>
    <w:rsid w:val="6D4102B3"/>
    <w:rsid w:val="6D4D5745"/>
    <w:rsid w:val="6D6A59DE"/>
    <w:rsid w:val="6D8672ED"/>
    <w:rsid w:val="6DCE0543"/>
    <w:rsid w:val="6DDD637C"/>
    <w:rsid w:val="6DE710DE"/>
    <w:rsid w:val="6DE72501"/>
    <w:rsid w:val="6E252CDA"/>
    <w:rsid w:val="6E4718A2"/>
    <w:rsid w:val="6E5F36C2"/>
    <w:rsid w:val="6E5F3FE8"/>
    <w:rsid w:val="6EC31974"/>
    <w:rsid w:val="6EF64116"/>
    <w:rsid w:val="6F3C7E3F"/>
    <w:rsid w:val="6F6F2462"/>
    <w:rsid w:val="6F74332D"/>
    <w:rsid w:val="6F8E143A"/>
    <w:rsid w:val="6FF77DA5"/>
    <w:rsid w:val="701A64E6"/>
    <w:rsid w:val="702415CF"/>
    <w:rsid w:val="702A3772"/>
    <w:rsid w:val="703C5E2A"/>
    <w:rsid w:val="70814652"/>
    <w:rsid w:val="70B7387F"/>
    <w:rsid w:val="70BC2AE0"/>
    <w:rsid w:val="70D47290"/>
    <w:rsid w:val="70F01505"/>
    <w:rsid w:val="716835CB"/>
    <w:rsid w:val="71A942C0"/>
    <w:rsid w:val="71B222D6"/>
    <w:rsid w:val="71E062E5"/>
    <w:rsid w:val="726B3BCA"/>
    <w:rsid w:val="728669C2"/>
    <w:rsid w:val="729D56B2"/>
    <w:rsid w:val="72A277F2"/>
    <w:rsid w:val="72C74AD5"/>
    <w:rsid w:val="72CD778B"/>
    <w:rsid w:val="72E6342D"/>
    <w:rsid w:val="72ED6D14"/>
    <w:rsid w:val="73117C4C"/>
    <w:rsid w:val="73A168AB"/>
    <w:rsid w:val="745D0F4B"/>
    <w:rsid w:val="74943725"/>
    <w:rsid w:val="749C5658"/>
    <w:rsid w:val="74CD3CBB"/>
    <w:rsid w:val="74E5193D"/>
    <w:rsid w:val="74F711F2"/>
    <w:rsid w:val="75053476"/>
    <w:rsid w:val="750D16A6"/>
    <w:rsid w:val="75117331"/>
    <w:rsid w:val="756D6A57"/>
    <w:rsid w:val="756E6389"/>
    <w:rsid w:val="75A47870"/>
    <w:rsid w:val="75BA3A54"/>
    <w:rsid w:val="75F83609"/>
    <w:rsid w:val="765F2956"/>
    <w:rsid w:val="76B5461E"/>
    <w:rsid w:val="76BE105C"/>
    <w:rsid w:val="76DD2980"/>
    <w:rsid w:val="775551F1"/>
    <w:rsid w:val="779864CC"/>
    <w:rsid w:val="77E3729D"/>
    <w:rsid w:val="78567ACF"/>
    <w:rsid w:val="78671236"/>
    <w:rsid w:val="788866C0"/>
    <w:rsid w:val="78C278B8"/>
    <w:rsid w:val="78EE505B"/>
    <w:rsid w:val="798D01F5"/>
    <w:rsid w:val="79C02F44"/>
    <w:rsid w:val="79F63600"/>
    <w:rsid w:val="7A1F312A"/>
    <w:rsid w:val="7A7E38EE"/>
    <w:rsid w:val="7A834EBA"/>
    <w:rsid w:val="7A984917"/>
    <w:rsid w:val="7A9A1E3F"/>
    <w:rsid w:val="7AC97403"/>
    <w:rsid w:val="7AEA7EC2"/>
    <w:rsid w:val="7B022122"/>
    <w:rsid w:val="7B0F3982"/>
    <w:rsid w:val="7B13371D"/>
    <w:rsid w:val="7B4503AE"/>
    <w:rsid w:val="7C144EA6"/>
    <w:rsid w:val="7C1D50DB"/>
    <w:rsid w:val="7C377800"/>
    <w:rsid w:val="7C766546"/>
    <w:rsid w:val="7C975EB2"/>
    <w:rsid w:val="7D3C6277"/>
    <w:rsid w:val="7D4A5FE5"/>
    <w:rsid w:val="7D6B3F5C"/>
    <w:rsid w:val="7D7F4B93"/>
    <w:rsid w:val="7DB80C31"/>
    <w:rsid w:val="7E33153E"/>
    <w:rsid w:val="7E38008B"/>
    <w:rsid w:val="7E3C59DB"/>
    <w:rsid w:val="7E532636"/>
    <w:rsid w:val="7E7E07C9"/>
    <w:rsid w:val="7EB7374C"/>
    <w:rsid w:val="7ED50AD9"/>
    <w:rsid w:val="7EF02D31"/>
    <w:rsid w:val="7F2665B7"/>
    <w:rsid w:val="7F641C79"/>
    <w:rsid w:val="7F6C7EB4"/>
    <w:rsid w:val="7FC75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eastAsia="宋体"/>
      <w:szCs w:val="20"/>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FollowedHyperlink"/>
    <w:basedOn w:val="a0"/>
    <w:qFormat/>
    <w:rPr>
      <w:color w:val="800080"/>
      <w:u w:val="none"/>
    </w:rPr>
  </w:style>
  <w:style w:type="character" w:styleId="a8">
    <w:name w:val="Hyperlink"/>
    <w:basedOn w:val="a0"/>
    <w:qFormat/>
    <w:rPr>
      <w:color w:val="0000FF"/>
      <w:u w:val="none"/>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uiPriority w:val="99"/>
    <w:qFormat/>
    <w:rPr>
      <w:rFonts w:asciiTheme="minorHAnsi" w:eastAsiaTheme="minorEastAsia" w:hAnsiTheme="minorHAnsi" w:cstheme="minorBidi"/>
      <w:kern w:val="2"/>
      <w:sz w:val="18"/>
      <w:szCs w:val="18"/>
    </w:rPr>
  </w:style>
  <w:style w:type="paragraph" w:customStyle="1" w:styleId="Style10">
    <w:name w:val="_Style 10"/>
    <w:basedOn w:val="a"/>
    <w:next w:val="a"/>
    <w:qFormat/>
    <w:pPr>
      <w:pBdr>
        <w:bottom w:val="single" w:sz="6" w:space="1" w:color="auto"/>
      </w:pBdr>
      <w:jc w:val="center"/>
    </w:pPr>
    <w:rPr>
      <w:rFonts w:ascii="Arial" w:eastAsia="宋体"/>
      <w:vanish/>
      <w:sz w:val="16"/>
    </w:rPr>
  </w:style>
  <w:style w:type="paragraph" w:customStyle="1" w:styleId="Style11">
    <w:name w:val="_Style 11"/>
    <w:basedOn w:val="a"/>
    <w:next w:val="a"/>
    <w:qFormat/>
    <w:pPr>
      <w:pBdr>
        <w:top w:val="single" w:sz="6" w:space="1" w:color="auto"/>
      </w:pBdr>
      <w:jc w:val="center"/>
    </w:pPr>
    <w:rPr>
      <w:rFonts w:ascii="Arial" w:eastAsia="宋体"/>
      <w:vanish/>
      <w:sz w:val="16"/>
    </w:rPr>
  </w:style>
  <w:style w:type="paragraph" w:customStyle="1" w:styleId="Style12">
    <w:name w:val="_Style 12"/>
    <w:basedOn w:val="a"/>
    <w:next w:val="a"/>
    <w:qFormat/>
    <w:pPr>
      <w:pBdr>
        <w:bottom w:val="single" w:sz="6" w:space="1" w:color="auto"/>
      </w:pBdr>
      <w:jc w:val="center"/>
    </w:pPr>
    <w:rPr>
      <w:rFonts w:ascii="Arial" w:eastAsia="宋体"/>
      <w:vanish/>
      <w:sz w:val="16"/>
    </w:rPr>
  </w:style>
  <w:style w:type="paragraph" w:customStyle="1" w:styleId="Style13">
    <w:name w:val="_Style 13"/>
    <w:basedOn w:val="a"/>
    <w:next w:val="a"/>
    <w:qFormat/>
    <w:pPr>
      <w:pBdr>
        <w:top w:val="single" w:sz="6" w:space="1" w:color="auto"/>
      </w:pBdr>
      <w:jc w:val="center"/>
    </w:pPr>
    <w:rPr>
      <w:rFonts w:ascii="Arial" w:eastAsia="宋体"/>
      <w:vanish/>
      <w:sz w:val="16"/>
    </w:rPr>
  </w:style>
  <w:style w:type="character" w:customStyle="1" w:styleId="bsharetext">
    <w:name w:val="bsharetext"/>
    <w:basedOn w:val="a0"/>
    <w:qFormat/>
  </w:style>
  <w:style w:type="character" w:customStyle="1" w:styleId="current1">
    <w:name w:val="current1"/>
    <w:basedOn w:val="a0"/>
    <w:qFormat/>
    <w:rPr>
      <w:b/>
      <w:color w:val="FFFFFF"/>
      <w:bdr w:val="single" w:sz="6" w:space="0" w:color="000080"/>
      <w:shd w:val="clear" w:color="auto" w:fill="2E6AB1"/>
    </w:rPr>
  </w:style>
  <w:style w:type="character" w:customStyle="1" w:styleId="disabled">
    <w:name w:val="disabled"/>
    <w:basedOn w:val="a0"/>
    <w:qFormat/>
    <w:rPr>
      <w:color w:val="929292"/>
      <w:bdr w:val="single" w:sz="6" w:space="0" w:color="929292"/>
    </w:rPr>
  </w:style>
  <w:style w:type="paragraph" w:styleId="aa">
    <w:name w:val="Balloon Text"/>
    <w:basedOn w:val="a"/>
    <w:link w:val="Char1"/>
    <w:rsid w:val="007D4089"/>
    <w:rPr>
      <w:sz w:val="18"/>
      <w:szCs w:val="18"/>
    </w:rPr>
  </w:style>
  <w:style w:type="character" w:customStyle="1" w:styleId="Char1">
    <w:name w:val="批注框文本 Char"/>
    <w:basedOn w:val="a0"/>
    <w:link w:val="aa"/>
    <w:rsid w:val="007D408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rPr>
      <w:rFonts w:eastAsia="宋体"/>
      <w:szCs w:val="20"/>
    </w:rPr>
  </w:style>
  <w:style w:type="paragraph" w:styleId="a4">
    <w:name w:val="footer"/>
    <w:basedOn w:val="a"/>
    <w:link w:val="Char"/>
    <w:uiPriority w:val="99"/>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styleId="a6">
    <w:name w:val="page number"/>
    <w:basedOn w:val="a0"/>
    <w:qFormat/>
  </w:style>
  <w:style w:type="character" w:styleId="a7">
    <w:name w:val="FollowedHyperlink"/>
    <w:basedOn w:val="a0"/>
    <w:qFormat/>
    <w:rPr>
      <w:color w:val="800080"/>
      <w:u w:val="none"/>
    </w:rPr>
  </w:style>
  <w:style w:type="character" w:styleId="a8">
    <w:name w:val="Hyperlink"/>
    <w:basedOn w:val="a0"/>
    <w:qFormat/>
    <w:rPr>
      <w:color w:val="0000FF"/>
      <w:u w:val="none"/>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5"/>
    <w:qFormat/>
    <w:rPr>
      <w:rFonts w:asciiTheme="minorHAnsi" w:eastAsiaTheme="minorEastAsia" w:hAnsiTheme="minorHAnsi" w:cstheme="minorBidi"/>
      <w:kern w:val="2"/>
      <w:sz w:val="18"/>
      <w:szCs w:val="18"/>
    </w:rPr>
  </w:style>
  <w:style w:type="character" w:customStyle="1" w:styleId="Char">
    <w:name w:val="页脚 Char"/>
    <w:basedOn w:val="a0"/>
    <w:link w:val="a4"/>
    <w:uiPriority w:val="99"/>
    <w:qFormat/>
    <w:rPr>
      <w:rFonts w:asciiTheme="minorHAnsi" w:eastAsiaTheme="minorEastAsia" w:hAnsiTheme="minorHAnsi" w:cstheme="minorBidi"/>
      <w:kern w:val="2"/>
      <w:sz w:val="18"/>
      <w:szCs w:val="18"/>
    </w:rPr>
  </w:style>
  <w:style w:type="paragraph" w:customStyle="1" w:styleId="Style10">
    <w:name w:val="_Style 10"/>
    <w:basedOn w:val="a"/>
    <w:next w:val="a"/>
    <w:qFormat/>
    <w:pPr>
      <w:pBdr>
        <w:bottom w:val="single" w:sz="6" w:space="1" w:color="auto"/>
      </w:pBdr>
      <w:jc w:val="center"/>
    </w:pPr>
    <w:rPr>
      <w:rFonts w:ascii="Arial" w:eastAsia="宋体"/>
      <w:vanish/>
      <w:sz w:val="16"/>
    </w:rPr>
  </w:style>
  <w:style w:type="paragraph" w:customStyle="1" w:styleId="Style11">
    <w:name w:val="_Style 11"/>
    <w:basedOn w:val="a"/>
    <w:next w:val="a"/>
    <w:qFormat/>
    <w:pPr>
      <w:pBdr>
        <w:top w:val="single" w:sz="6" w:space="1" w:color="auto"/>
      </w:pBdr>
      <w:jc w:val="center"/>
    </w:pPr>
    <w:rPr>
      <w:rFonts w:ascii="Arial" w:eastAsia="宋体"/>
      <w:vanish/>
      <w:sz w:val="16"/>
    </w:rPr>
  </w:style>
  <w:style w:type="paragraph" w:customStyle="1" w:styleId="Style12">
    <w:name w:val="_Style 12"/>
    <w:basedOn w:val="a"/>
    <w:next w:val="a"/>
    <w:qFormat/>
    <w:pPr>
      <w:pBdr>
        <w:bottom w:val="single" w:sz="6" w:space="1" w:color="auto"/>
      </w:pBdr>
      <w:jc w:val="center"/>
    </w:pPr>
    <w:rPr>
      <w:rFonts w:ascii="Arial" w:eastAsia="宋体"/>
      <w:vanish/>
      <w:sz w:val="16"/>
    </w:rPr>
  </w:style>
  <w:style w:type="paragraph" w:customStyle="1" w:styleId="Style13">
    <w:name w:val="_Style 13"/>
    <w:basedOn w:val="a"/>
    <w:next w:val="a"/>
    <w:qFormat/>
    <w:pPr>
      <w:pBdr>
        <w:top w:val="single" w:sz="6" w:space="1" w:color="auto"/>
      </w:pBdr>
      <w:jc w:val="center"/>
    </w:pPr>
    <w:rPr>
      <w:rFonts w:ascii="Arial" w:eastAsia="宋体"/>
      <w:vanish/>
      <w:sz w:val="16"/>
    </w:rPr>
  </w:style>
  <w:style w:type="character" w:customStyle="1" w:styleId="bsharetext">
    <w:name w:val="bsharetext"/>
    <w:basedOn w:val="a0"/>
    <w:qFormat/>
  </w:style>
  <w:style w:type="character" w:customStyle="1" w:styleId="current1">
    <w:name w:val="current1"/>
    <w:basedOn w:val="a0"/>
    <w:qFormat/>
    <w:rPr>
      <w:b/>
      <w:color w:val="FFFFFF"/>
      <w:bdr w:val="single" w:sz="6" w:space="0" w:color="000080"/>
      <w:shd w:val="clear" w:color="auto" w:fill="2E6AB1"/>
    </w:rPr>
  </w:style>
  <w:style w:type="character" w:customStyle="1" w:styleId="disabled">
    <w:name w:val="disabled"/>
    <w:basedOn w:val="a0"/>
    <w:qFormat/>
    <w:rPr>
      <w:color w:val="929292"/>
      <w:bdr w:val="single" w:sz="6" w:space="0" w:color="929292"/>
    </w:rPr>
  </w:style>
  <w:style w:type="paragraph" w:styleId="aa">
    <w:name w:val="Balloon Text"/>
    <w:basedOn w:val="a"/>
    <w:link w:val="Char1"/>
    <w:rsid w:val="007D4089"/>
    <w:rPr>
      <w:sz w:val="18"/>
      <w:szCs w:val="18"/>
    </w:rPr>
  </w:style>
  <w:style w:type="character" w:customStyle="1" w:styleId="Char1">
    <w:name w:val="批注框文本 Char"/>
    <w:basedOn w:val="a0"/>
    <w:link w:val="aa"/>
    <w:rsid w:val="007D408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562D43-74B7-43F6-9B93-F4FDA748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尤燕妮</dc:creator>
  <cp:lastModifiedBy>Lenovo</cp:lastModifiedBy>
  <cp:revision>4</cp:revision>
  <cp:lastPrinted>2018-04-10T08:25:00Z</cp:lastPrinted>
  <dcterms:created xsi:type="dcterms:W3CDTF">2018-04-17T06:57:00Z</dcterms:created>
  <dcterms:modified xsi:type="dcterms:W3CDTF">2018-04-17T07:02:00Z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