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hAnsi="楷体" w:eastAsia="方正小标宋简体"/>
          <w:b/>
          <w:color w:val="000000" w:themeColor="text1"/>
          <w:sz w:val="28"/>
          <w:szCs w:val="28"/>
          <w14:textFill>
            <w14:solidFill>
              <w14:schemeClr w14:val="tx1"/>
            </w14:solidFill>
          </w14:textFill>
        </w:rPr>
      </w:pPr>
      <w:r>
        <w:rPr>
          <w:rFonts w:hint="eastAsia" w:ascii="方正小标宋简体" w:hAnsi="楷体" w:eastAsia="方正小标宋简体"/>
          <w:b/>
          <w:sz w:val="28"/>
          <w:szCs w:val="28"/>
        </w:rPr>
        <w:t>附件1：</w:t>
      </w:r>
    </w:p>
    <w:p>
      <w:pPr>
        <w:jc w:val="center"/>
        <w:rPr>
          <w:rFonts w:ascii="方正小标宋简体" w:hAnsi="楷体" w:eastAsia="方正小标宋简体"/>
          <w:b/>
          <w:sz w:val="44"/>
          <w:szCs w:val="44"/>
        </w:rPr>
      </w:pPr>
      <w:r>
        <w:rPr>
          <w:rFonts w:hint="eastAsia" w:ascii="方正小标宋简体" w:hAnsi="楷体" w:eastAsia="方正小标宋简体"/>
          <w:b/>
          <w:sz w:val="44"/>
          <w:szCs w:val="44"/>
        </w:rPr>
        <w:t>贵州省民族中小学（幼儿园）办学能力</w:t>
      </w:r>
    </w:p>
    <w:p>
      <w:pPr>
        <w:jc w:val="center"/>
        <w:rPr>
          <w:rFonts w:ascii="方正小标宋简体" w:hAnsi="楷体" w:eastAsia="方正小标宋简体"/>
          <w:b/>
          <w:sz w:val="44"/>
          <w:szCs w:val="44"/>
        </w:rPr>
      </w:pPr>
      <w:r>
        <w:rPr>
          <w:rFonts w:hint="eastAsia" w:ascii="方正小标宋简体" w:hAnsi="楷体" w:eastAsia="方正小标宋简体"/>
          <w:b/>
          <w:sz w:val="44"/>
          <w:szCs w:val="44"/>
        </w:rPr>
        <w:t>提升双百工程实施方案</w:t>
      </w:r>
    </w:p>
    <w:p>
      <w:pPr>
        <w:rPr>
          <w:rFonts w:ascii="??_GB2312" w:hAnsi="宋体" w:eastAsia="Times New Roman"/>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为贯彻落实《</w:t>
      </w:r>
      <w:r>
        <w:rPr>
          <w:rFonts w:hint="eastAsia" w:ascii="仿宋" w:hAnsi="仿宋" w:eastAsia="仿宋" w:cs="仿宋"/>
          <w:bCs/>
          <w:kern w:val="36"/>
          <w:sz w:val="32"/>
          <w:szCs w:val="32"/>
        </w:rPr>
        <w:t>省人民政府办公厅关于转发省教育厅 省民宗委&lt;贵州省加快发展民族教育实施方案&gt;的通知》（</w:t>
      </w:r>
      <w:r>
        <w:rPr>
          <w:rFonts w:hint="eastAsia" w:ascii="仿宋" w:hAnsi="仿宋" w:eastAsia="仿宋" w:cs="仿宋"/>
          <w:kern w:val="0"/>
          <w:sz w:val="32"/>
          <w:szCs w:val="32"/>
        </w:rPr>
        <w:t>黔府办函〔2015〕213号）精神</w:t>
      </w:r>
      <w:r>
        <w:rPr>
          <w:rFonts w:hint="eastAsia" w:ascii="仿宋" w:hAnsi="仿宋" w:eastAsia="仿宋" w:cs="仿宋"/>
          <w:sz w:val="32"/>
          <w:szCs w:val="32"/>
        </w:rPr>
        <w:t>，特制定本方案。</w:t>
      </w:r>
    </w:p>
    <w:p>
      <w:pPr>
        <w:spacing w:line="560" w:lineRule="exact"/>
        <w:ind w:firstLine="643"/>
        <w:rPr>
          <w:rFonts w:ascii="仿宋" w:hAnsi="仿宋" w:eastAsia="仿宋" w:cs="仿宋"/>
          <w:b/>
          <w:sz w:val="32"/>
          <w:szCs w:val="32"/>
        </w:rPr>
      </w:pPr>
      <w:r>
        <w:rPr>
          <w:rFonts w:hint="eastAsia" w:ascii="仿宋" w:hAnsi="仿宋" w:eastAsia="仿宋" w:cs="仿宋"/>
          <w:b/>
          <w:sz w:val="32"/>
          <w:szCs w:val="32"/>
        </w:rPr>
        <w:t>一、目标任务</w:t>
      </w:r>
    </w:p>
    <w:p>
      <w:pPr>
        <w:spacing w:line="560" w:lineRule="exact"/>
        <w:ind w:firstLine="643"/>
        <w:rPr>
          <w:rFonts w:ascii="仿宋" w:hAnsi="仿宋" w:eastAsia="仿宋" w:cs="仿宋"/>
          <w:b/>
          <w:sz w:val="32"/>
          <w:szCs w:val="32"/>
        </w:rPr>
      </w:pPr>
      <w:r>
        <w:rPr>
          <w:rFonts w:hint="eastAsia" w:ascii="仿宋" w:hAnsi="仿宋" w:eastAsia="仿宋" w:cs="仿宋"/>
          <w:sz w:val="32"/>
          <w:szCs w:val="32"/>
        </w:rPr>
        <w:t>“十三五”期间，以民族中小学（幼儿园）办学能力提升双百工程（以下简称“</w:t>
      </w:r>
      <w:r>
        <w:rPr>
          <w:rFonts w:hint="eastAsia" w:ascii="仿宋" w:hAnsi="仿宋" w:eastAsia="仿宋" w:cs="仿宋"/>
          <w:sz w:val="32"/>
          <w:szCs w:val="32"/>
          <w:lang w:eastAsia="zh-CN"/>
        </w:rPr>
        <w:t>民族教育</w:t>
      </w:r>
      <w:r>
        <w:rPr>
          <w:rFonts w:hint="eastAsia" w:ascii="仿宋" w:hAnsi="仿宋" w:eastAsia="仿宋" w:cs="仿宋"/>
          <w:sz w:val="32"/>
          <w:szCs w:val="32"/>
        </w:rPr>
        <w:t>双百工程”）为抓手，进一步加强民族教育内涵建设，促进民族中小学（幼儿园）质量提高和特色发展，创建一批具有示范带动作用的民族中小学（幼儿园），打造民族教学名师，带动民族地区教育整体发展水平全面提升，</w:t>
      </w:r>
      <w:r>
        <w:rPr>
          <w:rFonts w:hint="eastAsia" w:ascii="仿宋" w:hAnsi="仿宋" w:eastAsia="仿宋" w:cs="仿宋"/>
          <w:color w:val="000000" w:themeColor="text1"/>
          <w:sz w:val="32"/>
          <w:szCs w:val="32"/>
          <w14:textFill>
            <w14:solidFill>
              <w14:schemeClr w14:val="tx1"/>
            </w14:solidFill>
          </w14:textFill>
        </w:rPr>
        <w:t>探索民族地区学生核心素养发展的有效途径</w:t>
      </w:r>
      <w:r>
        <w:rPr>
          <w:rFonts w:hint="eastAsia" w:ascii="仿宋" w:hAnsi="仿宋" w:eastAsia="仿宋" w:cs="仿宋"/>
          <w:sz w:val="32"/>
          <w:szCs w:val="32"/>
        </w:rPr>
        <w:t>。</w:t>
      </w:r>
    </w:p>
    <w:p>
      <w:pPr>
        <w:spacing w:line="56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——建设100所民族特色示范学校。</w:t>
      </w:r>
      <w:bookmarkStart w:id="0" w:name="_GoBack"/>
      <w:bookmarkEnd w:id="0"/>
      <w:r>
        <w:rPr>
          <w:rFonts w:hint="eastAsia" w:ascii="仿宋" w:hAnsi="仿宋" w:eastAsia="仿宋" w:cs="仿宋"/>
          <w:sz w:val="32"/>
          <w:szCs w:val="32"/>
        </w:rPr>
        <w:t>通过民族特色示范学校创建工作，推动学校教育质量明显提高，办学的民族特色和地方特色进一步显现。学校在教师队伍建设、优秀教师培养、学生综合素质培养、学习困难学生教育保育、优质课堂打造等方面取得显著成绩，在区域内发挥示范引领作用；在地方民族文化特色课程建设、学校文化特色创建、学生社团及兴趣小组建设等方面具有明显区域特色，</w:t>
      </w:r>
      <w:r>
        <w:rPr>
          <w:rFonts w:hint="eastAsia" w:ascii="仿宋" w:hAnsi="仿宋" w:eastAsia="仿宋" w:cs="仿宋"/>
          <w:color w:val="000000" w:themeColor="text1"/>
          <w:sz w:val="32"/>
          <w:szCs w:val="32"/>
          <w14:textFill>
            <w14:solidFill>
              <w14:schemeClr w14:val="tx1"/>
            </w14:solidFill>
          </w14:textFill>
        </w:rPr>
        <w:t>为学生未来就业创业能力和创造幸福生活能力打下基础</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遴选培养100名民族教育教学名师。每年遴选一定数量的民族教育教学名师作为培养对象，通过专业化、个性化培养，使其形成鲜明的教学特色，创建适合民族地区学生特点的教育教学方式，发挥学科教学引领示范作用；提升其学科课程与地方课程资源有效整合能力，将国家课程进行地方化、民族化和校本化改造；提升教学研修团队主持引领能力，形成特色鲜明的教学团队，并取得显著成绩。</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二、主要工作</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（一）双百工程建设的主要内容</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1.实施100所民族特色示范学校建设计划。</w:t>
      </w:r>
      <w:r>
        <w:rPr>
          <w:rFonts w:hint="eastAsia" w:ascii="仿宋" w:hAnsi="仿宋" w:eastAsia="仿宋" w:cs="仿宋"/>
          <w:sz w:val="32"/>
          <w:szCs w:val="32"/>
        </w:rPr>
        <w:t>基本工作流程为：评审与遴选→支持与建设→评估与认定。对民族特色示范学校建设对象主要支持内容包括：指导制定学校内涵发展计划，开展校长、学校中层管理人员和部分骨干教师的专题培训；建设完善一批民族民间文化教育课程；建设一批以民族教育教学名师为引领的民族民间文化教育创新团队、特色优势学科教学团队；有效支持教师教育教学技能与学科核心素养的提升，加强基于民族优势学科的理科教学，推进学校课程教学改革升级行动和质量管理制度建设；创建具有地域文化、民族文化特色的校园环境；创办体现学校办学特色的多样化学生社团和课外兴趣小组等。</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2.实施100名民族教育教学名师培养计划。</w:t>
      </w:r>
      <w:r>
        <w:rPr>
          <w:rFonts w:hint="eastAsia" w:ascii="仿宋" w:hAnsi="仿宋" w:eastAsia="仿宋" w:cs="仿宋"/>
          <w:sz w:val="32"/>
          <w:szCs w:val="32"/>
        </w:rPr>
        <w:t>基本工作流程为：评审与遴选→培养与指导→评估与认定。对民族教育教学名师培养对象主要支持内容包括：开展培训培养工作，以集中培训、师徒结对、访学研修、研究体验等方式进行；指导教学研修团队组建，帮助其组建一个由校内外7-10名中青年教师组成的研修团队，开展团队教师学科课程专业素养的训练与培养，进行国家课程地方化、民族化和民族民间文化教育课程资源的开发与建设；指导其开展课题研究，开展民族教育课题式研修，进行基于民族地区实际和民族学生特点的教学改进和教学模式改造研究，探索民族地区学生核心素养发展的有效途径等。</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（二）双百工程建设培养对象的遴选</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1.申报范围</w:t>
      </w:r>
    </w:p>
    <w:p>
      <w:pPr>
        <w:spacing w:line="560" w:lineRule="exact"/>
        <w:ind w:firstLine="640" w:firstLineChars="200"/>
        <w:rPr>
          <w:rFonts w:ascii="仿宋" w:hAnsi="仿宋" w:eastAsia="仿宋" w:cs="仿宋"/>
          <w:bCs/>
          <w:sz w:val="32"/>
          <w:szCs w:val="32"/>
        </w:rPr>
      </w:pPr>
      <w:r>
        <w:rPr>
          <w:rFonts w:hint="eastAsia" w:ascii="仿宋" w:hAnsi="仿宋" w:eastAsia="仿宋" w:cs="仿宋"/>
          <w:sz w:val="32"/>
          <w:szCs w:val="32"/>
        </w:rPr>
        <w:t>申报“双百工程”建设培养对象一般应为</w:t>
      </w:r>
      <w:r>
        <w:rPr>
          <w:rFonts w:hint="eastAsia" w:ascii="仿宋" w:hAnsi="仿宋" w:eastAsia="仿宋" w:cs="仿宋"/>
          <w:bCs/>
          <w:sz w:val="32"/>
          <w:szCs w:val="32"/>
        </w:rPr>
        <w:t>民族地区即三个自治州十一个自治县的中小学校（幼儿园）、或其他地区长期冠名的民族中学、民族中等职业学校、民族小学、民族幼儿园或已获评为省级民族民间文化教育项目学校的学校和教师；上述学校聘请的民间艺人和国家级、省级、市（州）级非物质文化遗产传承人等专兼职教师，在学校工作3年以上也可申报。</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2.民族特色示范学校建设对象申报条件</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申报省级民族特色示范学校建设的学校需具备以下条件：</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（1）学校获奖：近3年来，</w:t>
      </w:r>
      <w:r>
        <w:rPr>
          <w:rFonts w:hint="eastAsia" w:ascii="仿宋" w:hAnsi="仿宋" w:eastAsia="仿宋" w:cs="仿宋"/>
          <w:sz w:val="32"/>
          <w:szCs w:val="32"/>
        </w:rPr>
        <w:t>学校在教育</w:t>
      </w:r>
      <w:r>
        <w:rPr>
          <w:rFonts w:hint="eastAsia" w:ascii="仿宋" w:hAnsi="仿宋" w:eastAsia="仿宋" w:cs="仿宋"/>
          <w:bCs/>
          <w:sz w:val="32"/>
          <w:szCs w:val="32"/>
        </w:rPr>
        <w:t>质量、办学特色方面获得过县级以上的表彰，学校教师和学生多次获得相关奖励</w:t>
      </w:r>
      <w:r>
        <w:rPr>
          <w:rFonts w:hint="eastAsia" w:ascii="仿宋" w:hAnsi="仿宋" w:eastAsia="仿宋" w:cs="仿宋"/>
          <w:sz w:val="32"/>
          <w:szCs w:val="32"/>
        </w:rPr>
        <w:t>；</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（2）教育质量：学校教学成绩本县中上水平，其中至少有一个学科在本地教学水平和质量处于领先水平；在培养学生综合素质或帮助学习困难学生发展方面有具体措施并取得良好成绩；</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（3）特色发展：学校</w:t>
      </w:r>
      <w:r>
        <w:rPr>
          <w:rFonts w:hint="eastAsia" w:ascii="仿宋" w:hAnsi="仿宋" w:eastAsia="仿宋" w:cs="仿宋"/>
          <w:sz w:val="32"/>
          <w:szCs w:val="32"/>
        </w:rPr>
        <w:t>在优势特色学科特色课程建设、学校文化特色创建、</w:t>
      </w:r>
      <w:r>
        <w:rPr>
          <w:rFonts w:hint="eastAsia" w:ascii="仿宋" w:hAnsi="仿宋" w:eastAsia="仿宋" w:cs="仿宋"/>
          <w:bCs/>
          <w:sz w:val="32"/>
          <w:szCs w:val="32"/>
        </w:rPr>
        <w:t>民族特色地方课程与校本课程建设、特色</w:t>
      </w:r>
      <w:r>
        <w:rPr>
          <w:rFonts w:hint="eastAsia" w:ascii="仿宋" w:hAnsi="仿宋" w:eastAsia="仿宋" w:cs="仿宋"/>
          <w:sz w:val="32"/>
          <w:szCs w:val="32"/>
        </w:rPr>
        <w:t>学生社团及兴趣小组建设等方面成绩突出；学校在民族民间文化教育师资引进与培养、民族民间文化教育的相关设施设备配置等方面具有具体的措施，能有效开展相关教学。</w:t>
      </w:r>
    </w:p>
    <w:p>
      <w:pPr>
        <w:numPr>
          <w:ilvl w:val="0"/>
          <w:numId w:val="1"/>
        </w:numPr>
        <w:spacing w:line="560" w:lineRule="exact"/>
        <w:ind w:firstLine="643" w:firstLineChars="200"/>
        <w:rPr>
          <w:rFonts w:ascii="仿宋" w:hAnsi="仿宋" w:eastAsia="仿宋" w:cs="仿宋"/>
          <w:b/>
          <w:sz w:val="32"/>
          <w:szCs w:val="32"/>
        </w:rPr>
      </w:pPr>
      <w:r>
        <w:rPr>
          <w:rFonts w:hint="eastAsia" w:ascii="仿宋" w:hAnsi="仿宋" w:eastAsia="仿宋" w:cs="仿宋"/>
          <w:b/>
          <w:bCs/>
          <w:sz w:val="32"/>
          <w:szCs w:val="32"/>
        </w:rPr>
        <w:t>民族教育教学名师培养</w:t>
      </w:r>
      <w:r>
        <w:rPr>
          <w:rFonts w:hint="eastAsia" w:ascii="仿宋" w:hAnsi="仿宋" w:eastAsia="仿宋" w:cs="仿宋"/>
          <w:b/>
          <w:sz w:val="32"/>
          <w:szCs w:val="32"/>
        </w:rPr>
        <w:t xml:space="preserve">对象申报条件 </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申报省级民族教育教学名师培养对象需具备以下条件：</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（1）教育教学能力较强，能熟练担任1门以上课程的教学工作，教学方法有一定特色，关心热爱学生，是学校或当地公认的名师或优秀教师；</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（2）任教学科成绩突出，任教学科成绩在同级同类学校处于前列，在培养学生学科学习兴趣、培养学科特长生方面有成熟的经验和做法，多名学生获得过县（市）级以上各种奖励；</w:t>
      </w:r>
    </w:p>
    <w:p>
      <w:pPr>
        <w:spacing w:line="560" w:lineRule="exact"/>
        <w:ind w:firstLine="640" w:firstLineChars="200"/>
        <w:rPr>
          <w:rFonts w:ascii="仿宋" w:hAnsi="仿宋" w:eastAsia="仿宋" w:cs="仿宋"/>
          <w:bCs/>
          <w:color w:val="FF0000"/>
          <w:sz w:val="32"/>
          <w:szCs w:val="32"/>
        </w:rPr>
      </w:pPr>
      <w:r>
        <w:rPr>
          <w:rFonts w:hint="eastAsia" w:ascii="仿宋" w:hAnsi="仿宋" w:eastAsia="仿宋" w:cs="仿宋"/>
          <w:bCs/>
          <w:sz w:val="32"/>
          <w:szCs w:val="32"/>
        </w:rPr>
        <w:t>（3）将任教学科主动与当地自然环境、历史文化、民族文化、生产生活环境等有机结合并写过相关的论文、经验总结和教学设计，做过相关资源收集与开发；</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（4）近3年来，上过县（</w:t>
      </w:r>
      <w:r>
        <w:rPr>
          <w:rFonts w:hint="eastAsia" w:ascii="仿宋" w:hAnsi="仿宋" w:eastAsia="仿宋" w:cs="仿宋"/>
          <w:sz w:val="32"/>
          <w:szCs w:val="32"/>
        </w:rPr>
        <w:t>市）级以上示范课、公开课，或担任过有关部门组织的研讨、培训、交流等活动的主讲教师，或参与过有关单位和机构组织的汇报演出、大型活动等；</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5）专门从事民族民间文化教育的专兼职教师在学校工作3年以上，能提供1年以上详细教学计划和教学总结，主持和参与开发民族民间文化教育资源，参与过各种大型活动并获得相关部门表彰，不受本条条件（2）限制，可参与申报；</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对于人口较少民族学生为主的学校，省级民族民间文化教育项目学校，改革开放之前授牌的民族中小学同等条件下给予适当倾斜。 </w:t>
      </w:r>
    </w:p>
    <w:p>
      <w:pPr>
        <w:spacing w:line="560" w:lineRule="exact"/>
        <w:rPr>
          <w:rFonts w:ascii="仿宋" w:hAnsi="仿宋" w:eastAsia="仿宋" w:cs="仿宋"/>
          <w:b/>
          <w:sz w:val="32"/>
          <w:szCs w:val="32"/>
        </w:rPr>
      </w:pPr>
      <w:r>
        <w:rPr>
          <w:rFonts w:hint="eastAsia" w:ascii="仿宋" w:hAnsi="仿宋" w:eastAsia="仿宋" w:cs="仿宋"/>
          <w:b/>
          <w:sz w:val="32"/>
          <w:szCs w:val="32"/>
        </w:rPr>
        <w:t xml:space="preserve">    （三）工程建设安排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双百工程建设培养对象每年遴选一批，每批遴选20所学校和20名教师</w:t>
      </w:r>
      <w:r>
        <w:rPr>
          <w:rFonts w:hint="eastAsia" w:ascii="仿宋" w:hAnsi="仿宋" w:eastAsia="仿宋" w:cs="仿宋"/>
          <w:sz w:val="32"/>
          <w:szCs w:val="32"/>
          <w:lang w:eastAsia="zh-CN"/>
        </w:rPr>
        <w:t>。其</w:t>
      </w:r>
      <w:r>
        <w:rPr>
          <w:rFonts w:hint="eastAsia" w:ascii="仿宋" w:hAnsi="仿宋" w:eastAsia="仿宋" w:cs="仿宋"/>
          <w:sz w:val="32"/>
          <w:szCs w:val="32"/>
        </w:rPr>
        <w:t>建设周期为3年，验收合格后，</w:t>
      </w:r>
      <w:r>
        <w:rPr>
          <w:rFonts w:hint="eastAsia" w:ascii="仿宋" w:hAnsi="仿宋" w:eastAsia="仿宋" w:cs="仿宋"/>
          <w:sz w:val="32"/>
          <w:szCs w:val="32"/>
          <w:lang w:eastAsia="zh-CN"/>
        </w:rPr>
        <w:t>对项目单位予以授牌</w:t>
      </w:r>
      <w:r>
        <w:rPr>
          <w:rFonts w:hint="eastAsia" w:ascii="仿宋" w:hAnsi="仿宋" w:eastAsia="仿宋" w:cs="仿宋"/>
          <w:sz w:val="32"/>
          <w:szCs w:val="32"/>
        </w:rPr>
        <w:t>。</w:t>
      </w:r>
    </w:p>
    <w:p>
      <w:pPr>
        <w:spacing w:line="560" w:lineRule="exact"/>
        <w:ind w:firstLine="636" w:firstLineChars="198"/>
        <w:rPr>
          <w:rFonts w:ascii="仿宋" w:hAnsi="仿宋" w:eastAsia="仿宋" w:cs="仿宋"/>
          <w:b/>
          <w:sz w:val="32"/>
          <w:szCs w:val="32"/>
        </w:rPr>
      </w:pPr>
      <w:r>
        <w:rPr>
          <w:rFonts w:hint="eastAsia" w:ascii="仿宋" w:hAnsi="仿宋" w:eastAsia="仿宋" w:cs="仿宋"/>
          <w:b/>
          <w:sz w:val="32"/>
          <w:szCs w:val="32"/>
        </w:rPr>
        <w:t>三、保障措施</w:t>
      </w:r>
    </w:p>
    <w:p>
      <w:pPr>
        <w:spacing w:line="560" w:lineRule="exact"/>
        <w:ind w:firstLine="636" w:firstLineChars="198"/>
        <w:rPr>
          <w:rFonts w:ascii="仿宋" w:hAnsi="仿宋" w:eastAsia="仿宋" w:cs="仿宋"/>
          <w:b/>
          <w:sz w:val="32"/>
          <w:szCs w:val="32"/>
        </w:rPr>
      </w:pPr>
      <w:r>
        <w:rPr>
          <w:rFonts w:hint="eastAsia" w:ascii="仿宋" w:hAnsi="仿宋" w:eastAsia="仿宋" w:cs="仿宋"/>
          <w:b/>
          <w:sz w:val="32"/>
          <w:szCs w:val="32"/>
        </w:rPr>
        <w:t>（一）建立双百工程领导小组</w:t>
      </w:r>
    </w:p>
    <w:p>
      <w:pPr>
        <w:spacing w:line="560" w:lineRule="exact"/>
        <w:ind w:firstLine="633" w:firstLineChars="198"/>
        <w:rPr>
          <w:rFonts w:ascii="仿宋" w:hAnsi="仿宋" w:eastAsia="仿宋" w:cs="仿宋"/>
          <w:sz w:val="32"/>
          <w:szCs w:val="32"/>
        </w:rPr>
      </w:pPr>
      <w:r>
        <w:rPr>
          <w:rFonts w:hint="eastAsia" w:ascii="仿宋" w:hAnsi="仿宋" w:eastAsia="仿宋" w:cs="仿宋"/>
          <w:sz w:val="32"/>
          <w:szCs w:val="32"/>
        </w:rPr>
        <w:t>领导小组组长由省教育厅分管民族教育的厅领导担任，成员由省教育厅民族教育处、省民宗委文教处等相关处室负责人，下设</w:t>
      </w:r>
      <w:r>
        <w:rPr>
          <w:rFonts w:hint="eastAsia" w:ascii="仿宋" w:hAnsi="仿宋" w:eastAsia="仿宋" w:cs="仿宋"/>
          <w:sz w:val="32"/>
          <w:szCs w:val="32"/>
          <w:lang w:eastAsia="zh-CN"/>
        </w:rPr>
        <w:t>民族教育</w:t>
      </w:r>
      <w:r>
        <w:rPr>
          <w:rFonts w:hint="eastAsia" w:ascii="仿宋" w:hAnsi="仿宋" w:eastAsia="仿宋" w:cs="仿宋"/>
          <w:sz w:val="32"/>
          <w:szCs w:val="32"/>
        </w:rPr>
        <w:t>双百工程领导小组办公室（办公室设在省教育厅民族教育处）。</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（二）建立双百工程咨询指导委员会</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家咨询指导委员会主要由各教育领域相关专家组成。主要工作：建立“贵州省民族特色示范学校建设评估标准”和“贵州省民族教育教学名师建设评估标准”；负责第三方教育服务机构遴选并对其工作开展情况进行跟踪评估；并根据跟踪评估情况进行指导；负责对整个项目推进工作评估，并负责验收时的专业评估。</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（三）建立双百工程专业服务机制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通过购买专业服务，推进项目建设专业化、社会化。购买服务主要内容：</w:t>
      </w:r>
      <w:r>
        <w:rPr>
          <w:rFonts w:hint="eastAsia" w:ascii="仿宋" w:hAnsi="仿宋" w:eastAsia="仿宋" w:cs="仿宋"/>
          <w:sz w:val="32"/>
          <w:szCs w:val="32"/>
          <w:lang w:eastAsia="zh-CN"/>
        </w:rPr>
        <w:t>民族教育</w:t>
      </w:r>
      <w:r>
        <w:rPr>
          <w:rFonts w:hint="eastAsia" w:ascii="仿宋" w:hAnsi="仿宋" w:eastAsia="仿宋" w:cs="仿宋"/>
          <w:sz w:val="32"/>
          <w:szCs w:val="32"/>
        </w:rPr>
        <w:t>双百工程建设学校管理者培训、教师培训；</w:t>
      </w:r>
      <w:r>
        <w:rPr>
          <w:rFonts w:hint="eastAsia" w:ascii="仿宋" w:hAnsi="仿宋" w:eastAsia="仿宋" w:cs="仿宋"/>
          <w:sz w:val="32"/>
          <w:szCs w:val="32"/>
          <w:lang w:eastAsia="zh-CN"/>
        </w:rPr>
        <w:t>民族教育</w:t>
      </w:r>
      <w:r>
        <w:rPr>
          <w:rFonts w:hint="eastAsia" w:ascii="仿宋" w:hAnsi="仿宋" w:eastAsia="仿宋" w:cs="仿宋"/>
          <w:sz w:val="32"/>
          <w:szCs w:val="32"/>
        </w:rPr>
        <w:t>双百工程项目实施过程中个性化指导。</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对进入</w:t>
      </w:r>
      <w:r>
        <w:rPr>
          <w:rFonts w:hint="eastAsia" w:ascii="仿宋" w:hAnsi="仿宋" w:eastAsia="仿宋" w:cs="仿宋"/>
          <w:color w:val="000000" w:themeColor="text1"/>
          <w:sz w:val="32"/>
          <w:szCs w:val="32"/>
          <w:lang w:eastAsia="zh-CN"/>
          <w14:textFill>
            <w14:solidFill>
              <w14:schemeClr w14:val="tx1"/>
            </w14:solidFill>
          </w14:textFill>
        </w:rPr>
        <w:t>民族教育</w:t>
      </w:r>
      <w:r>
        <w:rPr>
          <w:rFonts w:hint="eastAsia" w:ascii="仿宋" w:hAnsi="仿宋" w:eastAsia="仿宋" w:cs="仿宋"/>
          <w:color w:val="000000" w:themeColor="text1"/>
          <w:sz w:val="32"/>
          <w:szCs w:val="32"/>
          <w14:textFill>
            <w14:solidFill>
              <w14:schemeClr w14:val="tx1"/>
            </w14:solidFill>
          </w14:textFill>
        </w:rPr>
        <w:t>双百工程的学校在科学、数学等薄弱学科进行研究指导，并在即将实施的“民族地区中小学理科教学质量提升计划”给予倾斜。</w:t>
      </w:r>
    </w:p>
    <w:p>
      <w:pPr>
        <w:spacing w:line="560" w:lineRule="exact"/>
        <w:ind w:firstLine="636" w:firstLineChars="198"/>
        <w:rPr>
          <w:rFonts w:ascii="仿宋" w:hAnsi="仿宋" w:eastAsia="仿宋" w:cs="仿宋"/>
          <w:b/>
          <w:sz w:val="32"/>
          <w:szCs w:val="32"/>
        </w:rPr>
      </w:pPr>
      <w:r>
        <w:rPr>
          <w:rFonts w:hint="eastAsia" w:ascii="仿宋" w:hAnsi="仿宋" w:eastAsia="仿宋" w:cs="仿宋"/>
          <w:b/>
          <w:sz w:val="32"/>
          <w:szCs w:val="32"/>
        </w:rPr>
        <w:t>（四）设立双百工程专项资金</w:t>
      </w:r>
    </w:p>
    <w:p>
      <w:pPr>
        <w:spacing w:line="560" w:lineRule="exact"/>
        <w:ind w:firstLine="633" w:firstLineChars="198"/>
        <w:rPr>
          <w:rFonts w:ascii="仿宋" w:hAnsi="仿宋" w:eastAsia="仿宋" w:cs="仿宋"/>
          <w:b/>
          <w:sz w:val="32"/>
          <w:szCs w:val="32"/>
        </w:rPr>
      </w:pPr>
      <w:r>
        <w:rPr>
          <w:rFonts w:hint="eastAsia" w:ascii="仿宋" w:hAnsi="仿宋" w:eastAsia="仿宋" w:cs="仿宋"/>
          <w:sz w:val="32"/>
          <w:szCs w:val="32"/>
        </w:rPr>
        <w:t>对进入</w:t>
      </w:r>
      <w:r>
        <w:rPr>
          <w:rFonts w:hint="eastAsia" w:ascii="仿宋" w:hAnsi="仿宋" w:eastAsia="仿宋" w:cs="仿宋"/>
          <w:sz w:val="32"/>
          <w:szCs w:val="32"/>
          <w:lang w:eastAsia="zh-CN"/>
        </w:rPr>
        <w:t>民族教育</w:t>
      </w:r>
      <w:r>
        <w:rPr>
          <w:rFonts w:hint="eastAsia" w:ascii="仿宋" w:hAnsi="仿宋" w:eastAsia="仿宋" w:cs="仿宋"/>
          <w:sz w:val="32"/>
          <w:szCs w:val="32"/>
        </w:rPr>
        <w:t>双百工程建设培养计划的学校和教师在建设周期内给予一定建设资金；对承担专业服务的机构提供服务资金。</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6</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2A2AA"/>
    <w:multiLevelType w:val="singleLevel"/>
    <w:tmpl w:val="57A2A2A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EA8"/>
    <w:rsid w:val="00010FD2"/>
    <w:rsid w:val="00060CD9"/>
    <w:rsid w:val="00061538"/>
    <w:rsid w:val="00071E12"/>
    <w:rsid w:val="00082C1D"/>
    <w:rsid w:val="000C1C4D"/>
    <w:rsid w:val="000C474E"/>
    <w:rsid w:val="000F4A15"/>
    <w:rsid w:val="000F57F2"/>
    <w:rsid w:val="000F768A"/>
    <w:rsid w:val="00112F2A"/>
    <w:rsid w:val="0012306A"/>
    <w:rsid w:val="00155C56"/>
    <w:rsid w:val="0016364A"/>
    <w:rsid w:val="001930F1"/>
    <w:rsid w:val="0019484D"/>
    <w:rsid w:val="001B48F0"/>
    <w:rsid w:val="001B681D"/>
    <w:rsid w:val="001C4153"/>
    <w:rsid w:val="001D3F20"/>
    <w:rsid w:val="001F2EE1"/>
    <w:rsid w:val="002306DC"/>
    <w:rsid w:val="002415F3"/>
    <w:rsid w:val="00251059"/>
    <w:rsid w:val="00252DE3"/>
    <w:rsid w:val="00254B2D"/>
    <w:rsid w:val="00256F4D"/>
    <w:rsid w:val="00260E60"/>
    <w:rsid w:val="00264E12"/>
    <w:rsid w:val="00280AEA"/>
    <w:rsid w:val="00292C14"/>
    <w:rsid w:val="002A112F"/>
    <w:rsid w:val="002B3D03"/>
    <w:rsid w:val="002D1F0C"/>
    <w:rsid w:val="002D32CB"/>
    <w:rsid w:val="002D36CB"/>
    <w:rsid w:val="002E4C2B"/>
    <w:rsid w:val="002F06BE"/>
    <w:rsid w:val="003075E4"/>
    <w:rsid w:val="0033011B"/>
    <w:rsid w:val="003716B3"/>
    <w:rsid w:val="003977EA"/>
    <w:rsid w:val="003A2255"/>
    <w:rsid w:val="003B0A82"/>
    <w:rsid w:val="003C306B"/>
    <w:rsid w:val="003C74E1"/>
    <w:rsid w:val="003E465D"/>
    <w:rsid w:val="003F4A76"/>
    <w:rsid w:val="003F4CBC"/>
    <w:rsid w:val="003F5903"/>
    <w:rsid w:val="00430B51"/>
    <w:rsid w:val="00437ACB"/>
    <w:rsid w:val="00461CD3"/>
    <w:rsid w:val="00490BCE"/>
    <w:rsid w:val="004917D7"/>
    <w:rsid w:val="004A0E51"/>
    <w:rsid w:val="004A35C2"/>
    <w:rsid w:val="004C5F17"/>
    <w:rsid w:val="004D1E59"/>
    <w:rsid w:val="004E1511"/>
    <w:rsid w:val="004E3704"/>
    <w:rsid w:val="004E7557"/>
    <w:rsid w:val="005217DF"/>
    <w:rsid w:val="00533656"/>
    <w:rsid w:val="00540ADE"/>
    <w:rsid w:val="0054456E"/>
    <w:rsid w:val="00551565"/>
    <w:rsid w:val="00561C5D"/>
    <w:rsid w:val="00567CFC"/>
    <w:rsid w:val="005706EE"/>
    <w:rsid w:val="005A0701"/>
    <w:rsid w:val="005C1ED9"/>
    <w:rsid w:val="005C1FCF"/>
    <w:rsid w:val="005D03C0"/>
    <w:rsid w:val="005D3FCA"/>
    <w:rsid w:val="00607125"/>
    <w:rsid w:val="00615DE8"/>
    <w:rsid w:val="00623649"/>
    <w:rsid w:val="00631535"/>
    <w:rsid w:val="006317AD"/>
    <w:rsid w:val="00632D61"/>
    <w:rsid w:val="00644700"/>
    <w:rsid w:val="00652BE0"/>
    <w:rsid w:val="0065303C"/>
    <w:rsid w:val="00662943"/>
    <w:rsid w:val="00674E93"/>
    <w:rsid w:val="0068530B"/>
    <w:rsid w:val="006860AE"/>
    <w:rsid w:val="006A0F14"/>
    <w:rsid w:val="006A1460"/>
    <w:rsid w:val="006A6406"/>
    <w:rsid w:val="006E60A1"/>
    <w:rsid w:val="00703949"/>
    <w:rsid w:val="00751A71"/>
    <w:rsid w:val="007555FB"/>
    <w:rsid w:val="007879AE"/>
    <w:rsid w:val="007965DD"/>
    <w:rsid w:val="007A145C"/>
    <w:rsid w:val="007A19E3"/>
    <w:rsid w:val="007A3B4E"/>
    <w:rsid w:val="007A6DC2"/>
    <w:rsid w:val="007C258A"/>
    <w:rsid w:val="007D2B2C"/>
    <w:rsid w:val="007E55BE"/>
    <w:rsid w:val="007F6A57"/>
    <w:rsid w:val="0084117E"/>
    <w:rsid w:val="008415B5"/>
    <w:rsid w:val="008766E9"/>
    <w:rsid w:val="008C69EE"/>
    <w:rsid w:val="008D327D"/>
    <w:rsid w:val="008E7B30"/>
    <w:rsid w:val="008E7F1B"/>
    <w:rsid w:val="008F2CF3"/>
    <w:rsid w:val="008F5598"/>
    <w:rsid w:val="0091428E"/>
    <w:rsid w:val="009233A4"/>
    <w:rsid w:val="00936BBC"/>
    <w:rsid w:val="00964722"/>
    <w:rsid w:val="00974E09"/>
    <w:rsid w:val="00987F85"/>
    <w:rsid w:val="009A026D"/>
    <w:rsid w:val="009C45AC"/>
    <w:rsid w:val="00A05E04"/>
    <w:rsid w:val="00A13679"/>
    <w:rsid w:val="00A209F2"/>
    <w:rsid w:val="00A20ADC"/>
    <w:rsid w:val="00A3230A"/>
    <w:rsid w:val="00A37035"/>
    <w:rsid w:val="00A42CFE"/>
    <w:rsid w:val="00A45658"/>
    <w:rsid w:val="00A457A0"/>
    <w:rsid w:val="00A5737D"/>
    <w:rsid w:val="00A72DB5"/>
    <w:rsid w:val="00AB57AC"/>
    <w:rsid w:val="00AD1756"/>
    <w:rsid w:val="00AF1C27"/>
    <w:rsid w:val="00AF566A"/>
    <w:rsid w:val="00B0094E"/>
    <w:rsid w:val="00B07636"/>
    <w:rsid w:val="00B20168"/>
    <w:rsid w:val="00B21C09"/>
    <w:rsid w:val="00B25442"/>
    <w:rsid w:val="00B365FC"/>
    <w:rsid w:val="00B37A99"/>
    <w:rsid w:val="00B37CB3"/>
    <w:rsid w:val="00B44B9D"/>
    <w:rsid w:val="00B8405D"/>
    <w:rsid w:val="00B8546F"/>
    <w:rsid w:val="00B87BBC"/>
    <w:rsid w:val="00BA072E"/>
    <w:rsid w:val="00BA09D4"/>
    <w:rsid w:val="00BA4E66"/>
    <w:rsid w:val="00BB1A27"/>
    <w:rsid w:val="00BB237B"/>
    <w:rsid w:val="00BC1D57"/>
    <w:rsid w:val="00BC7BCD"/>
    <w:rsid w:val="00BD14C8"/>
    <w:rsid w:val="00C0318B"/>
    <w:rsid w:val="00C12EA8"/>
    <w:rsid w:val="00C5638F"/>
    <w:rsid w:val="00C57906"/>
    <w:rsid w:val="00C6723B"/>
    <w:rsid w:val="00C941BC"/>
    <w:rsid w:val="00CC1100"/>
    <w:rsid w:val="00CC35BA"/>
    <w:rsid w:val="00CC6500"/>
    <w:rsid w:val="00CD5268"/>
    <w:rsid w:val="00CE1892"/>
    <w:rsid w:val="00D553E5"/>
    <w:rsid w:val="00D918DF"/>
    <w:rsid w:val="00DA6ECE"/>
    <w:rsid w:val="00DC6193"/>
    <w:rsid w:val="00DF36EE"/>
    <w:rsid w:val="00E212B1"/>
    <w:rsid w:val="00E31EB1"/>
    <w:rsid w:val="00E40B4D"/>
    <w:rsid w:val="00E41582"/>
    <w:rsid w:val="00E424A1"/>
    <w:rsid w:val="00E51822"/>
    <w:rsid w:val="00E65D1A"/>
    <w:rsid w:val="00E9695D"/>
    <w:rsid w:val="00EA0C8A"/>
    <w:rsid w:val="00EE4E78"/>
    <w:rsid w:val="00EF7DE5"/>
    <w:rsid w:val="00F03310"/>
    <w:rsid w:val="00F103A7"/>
    <w:rsid w:val="00F173DD"/>
    <w:rsid w:val="00F17A8B"/>
    <w:rsid w:val="00F31E0E"/>
    <w:rsid w:val="00F40B05"/>
    <w:rsid w:val="00F57F42"/>
    <w:rsid w:val="00F72CAA"/>
    <w:rsid w:val="00F75F61"/>
    <w:rsid w:val="00F9622A"/>
    <w:rsid w:val="00FB55D4"/>
    <w:rsid w:val="00FC47AD"/>
    <w:rsid w:val="00FC4CCE"/>
    <w:rsid w:val="00FD0DDA"/>
    <w:rsid w:val="00FF0600"/>
    <w:rsid w:val="02E27C7B"/>
    <w:rsid w:val="05F46F51"/>
    <w:rsid w:val="066A2F75"/>
    <w:rsid w:val="06FD51F0"/>
    <w:rsid w:val="0766139C"/>
    <w:rsid w:val="08AE5B76"/>
    <w:rsid w:val="0B3C50F1"/>
    <w:rsid w:val="0BFF6919"/>
    <w:rsid w:val="10AF4966"/>
    <w:rsid w:val="11480925"/>
    <w:rsid w:val="13093972"/>
    <w:rsid w:val="163A000F"/>
    <w:rsid w:val="176F16DD"/>
    <w:rsid w:val="1A3B6E1D"/>
    <w:rsid w:val="1AEC4E32"/>
    <w:rsid w:val="1E800B3B"/>
    <w:rsid w:val="20340B0C"/>
    <w:rsid w:val="2322447A"/>
    <w:rsid w:val="23D25377"/>
    <w:rsid w:val="249956B5"/>
    <w:rsid w:val="29474131"/>
    <w:rsid w:val="2BB42467"/>
    <w:rsid w:val="2D1E49FA"/>
    <w:rsid w:val="2F3D3A63"/>
    <w:rsid w:val="2F5D5BCA"/>
    <w:rsid w:val="30F319EA"/>
    <w:rsid w:val="360A2960"/>
    <w:rsid w:val="39193B9F"/>
    <w:rsid w:val="3A215DAA"/>
    <w:rsid w:val="3CC65E4A"/>
    <w:rsid w:val="3D2C7DA8"/>
    <w:rsid w:val="3F4D3EB6"/>
    <w:rsid w:val="3F732C10"/>
    <w:rsid w:val="41E47DFD"/>
    <w:rsid w:val="43A47460"/>
    <w:rsid w:val="44D10A6A"/>
    <w:rsid w:val="46805F70"/>
    <w:rsid w:val="49713CBD"/>
    <w:rsid w:val="4A446B63"/>
    <w:rsid w:val="4A8F2F7E"/>
    <w:rsid w:val="4B454257"/>
    <w:rsid w:val="4CEE74EB"/>
    <w:rsid w:val="4D701B5A"/>
    <w:rsid w:val="4E7D5F83"/>
    <w:rsid w:val="4ECD2943"/>
    <w:rsid w:val="4F505895"/>
    <w:rsid w:val="4F536A5A"/>
    <w:rsid w:val="4FDE6270"/>
    <w:rsid w:val="50494D3B"/>
    <w:rsid w:val="554A6DDB"/>
    <w:rsid w:val="56EF0F33"/>
    <w:rsid w:val="5853006F"/>
    <w:rsid w:val="5DDF7FA5"/>
    <w:rsid w:val="5EBC479B"/>
    <w:rsid w:val="60A01E24"/>
    <w:rsid w:val="61EA1E2A"/>
    <w:rsid w:val="621F500E"/>
    <w:rsid w:val="630E2C91"/>
    <w:rsid w:val="647F3547"/>
    <w:rsid w:val="64DC40A3"/>
    <w:rsid w:val="69A202A8"/>
    <w:rsid w:val="6BA1417F"/>
    <w:rsid w:val="6BD50C4B"/>
    <w:rsid w:val="6C653B3C"/>
    <w:rsid w:val="719723C8"/>
    <w:rsid w:val="71D11DBD"/>
    <w:rsid w:val="729A3B99"/>
    <w:rsid w:val="72A0263F"/>
    <w:rsid w:val="73EE12DA"/>
    <w:rsid w:val="76C5212A"/>
    <w:rsid w:val="792A6185"/>
    <w:rsid w:val="7E8C38BB"/>
    <w:rsid w:val="7F3408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qFormat/>
    <w:locked/>
    <w:uiPriority w:val="99"/>
    <w:rPr>
      <w:rFonts w:cs="Times New Roman"/>
      <w:sz w:val="18"/>
      <w:szCs w:val="18"/>
    </w:rPr>
  </w:style>
  <w:style w:type="character" w:customStyle="1" w:styleId="7">
    <w:name w:val="页眉 Char"/>
    <w:basedOn w:val="4"/>
    <w:link w:val="3"/>
    <w:semiHidden/>
    <w:qFormat/>
    <w:locked/>
    <w:uiPriority w:val="99"/>
    <w:rPr>
      <w:rFonts w:cs="Times New Roman"/>
      <w:sz w:val="18"/>
      <w:szCs w:val="18"/>
    </w:rPr>
  </w:style>
  <w:style w:type="character" w:customStyle="1" w:styleId="8">
    <w:name w:val="style3"/>
    <w:basedOn w:val="4"/>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435</Words>
  <Characters>2483</Characters>
  <Lines>20</Lines>
  <Paragraphs>5</Paragraphs>
  <TotalTime>2</TotalTime>
  <ScaleCrop>false</ScaleCrop>
  <LinksUpToDate>false</LinksUpToDate>
  <CharactersWithSpaces>2913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2016-05-22T01:08:00Z</dcterms:created>
  <dc:creator>微软用户</dc:creator>
  <cp:lastModifiedBy>木炭</cp:lastModifiedBy>
  <cp:lastPrinted>2018-05-28T02:00:00Z</cp:lastPrinted>
  <dcterms:modified xsi:type="dcterms:W3CDTF">2019-01-16T07:49:35Z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