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2022年全省首届学校国防教育典型案例评审结果（本科组）</w:t>
      </w:r>
    </w:p>
    <w:tbl>
      <w:tblPr>
        <w:tblStyle w:val="4"/>
        <w:tblW w:w="13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557"/>
        <w:gridCol w:w="736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5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73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贵州师范大学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探索四三育人新模式 构建国防实践新路径——基于贵州师范大学军鹰团建设的实践与探索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贵州人民武装学院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突出人武军事化办学特色 筑牢新时代高校国防教育根基——贵州人民武装学院的探索与创新实践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贵州大学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育青年军魂 强国防教育——贵州大学激励青年大学生应征入伍彰显国防教育新成效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贵州财经大学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三“三”工作法 创新高校军训工作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遵义医科大学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依托红色文化资源 构建“三五一”国防教育模式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贵州工程应用技术学院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挖掘课程资源 盘活教育阵地 推动可持续发展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贵州医科大学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让国防教育为新时代红医赋能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贵州理工学院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以弘扬三线精神为基础 以航空专家进校园为引领——砥砺奋进在“航空报国 航空强国”的道路上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凯里学院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构建国防教育体系 加强爱国主义教育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2022年全省首届学校国防教育典型案例评审结果（高职高专组）</w:t>
      </w:r>
    </w:p>
    <w:tbl>
      <w:tblPr>
        <w:tblStyle w:val="4"/>
        <w:tblW w:w="13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555"/>
        <w:gridCol w:w="708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贵州工商职业学院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立德树人守初心 为国育才担使命——五化一体助力国防教育工作案例探讨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黔南民族职业技术学院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国防特色引领 创新育人模式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贵州水利水电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职业技术学院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赓续红色血脉 担当育人之本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贵州轻工职业技术学院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三位一体 五育融合 全面推进高职院校国防教育——基于双高背景下“课程+实践+征兵”的高职院校国防教育育人模式创新与实践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黔南民族医学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高等专科学校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仁术立身 医者卫国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遵义职业技术学院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“6+2+N”模式下的国防教育工作——遵义职业技术学院人民武装部国防教育先进案例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贵州电子信息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职业技术学院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传承“三线·军工”精神，聚力强军兴军使命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遵义医药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高等专科学校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国防教育抢先机 五育并举闯新路——依托“国防教育示范班”的五育并举路径探析典型案例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贵州职业技术学院</w:t>
            </w:r>
          </w:p>
        </w:tc>
        <w:tc>
          <w:tcPr>
            <w:tcW w:w="7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“四堂联动”思政课教学助推大学生“预征班”国防教育工作创新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2022年全省首届学校国防教育典型案例评审结果（高中、中职组）</w:t>
      </w:r>
    </w:p>
    <w:tbl>
      <w:tblPr>
        <w:tblStyle w:val="4"/>
        <w:tblW w:w="13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300"/>
        <w:gridCol w:w="7148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714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安顺市第一高级中学</w:t>
            </w:r>
          </w:p>
        </w:tc>
        <w:tc>
          <w:tcPr>
            <w:tcW w:w="7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红色润心 古槐育人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毕节市实验高级中学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家国情怀促成长 国防教育助成才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白云区第一高级中学</w:t>
            </w:r>
          </w:p>
        </w:tc>
        <w:tc>
          <w:tcPr>
            <w:tcW w:w="7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扬时代之帆 立报国之志 行爱国之举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贵定县贵定中学</w:t>
            </w:r>
          </w:p>
        </w:tc>
        <w:tc>
          <w:tcPr>
            <w:tcW w:w="7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国防教育助成长 四方携手助成才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龙里县中等职业学校</w:t>
            </w:r>
          </w:p>
        </w:tc>
        <w:tc>
          <w:tcPr>
            <w:tcW w:w="7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手牵手加强国防建设 心连心构筑平安中国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思南县万里中学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突出办学特色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争创全国国防教育示范学校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思南中学</w:t>
            </w:r>
          </w:p>
        </w:tc>
        <w:tc>
          <w:tcPr>
            <w:tcW w:w="7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不忘初心 砥砺前行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——以国防教育为抓手培养学生爱国情怀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凯里市实验高级中学</w:t>
            </w:r>
          </w:p>
        </w:tc>
        <w:tc>
          <w:tcPr>
            <w:tcW w:w="7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活动和科学引领 让国防教育走进校园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榕江县第一中学</w:t>
            </w:r>
          </w:p>
        </w:tc>
        <w:tc>
          <w:tcPr>
            <w:tcW w:w="7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以国防教育为抓手 助推学校德育工作均衡发展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2022年全省首届学校国防教育典型案例评审结果（初中组）</w:t>
      </w:r>
    </w:p>
    <w:tbl>
      <w:tblPr>
        <w:tblStyle w:val="4"/>
        <w:tblW w:w="12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95"/>
        <w:gridCol w:w="6944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694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清镇市犁倭中学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融合育人 军魂铸人 促进学生军事素养提升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毕节梁才学校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国防教育促成长 报效祖国勇担当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凯里市第二中学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传承红色基因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打造国防特色教育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福泉四中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家校结合 国防教育活动落地生花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玉屏侗族自治县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第一中学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国防教育责任重 全员行动育英才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2022年全省首届学校国防教育典型案例评审结果（小学组）</w:t>
      </w:r>
    </w:p>
    <w:tbl>
      <w:tblPr>
        <w:tblStyle w:val="4"/>
        <w:tblW w:w="13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570"/>
        <w:gridCol w:w="675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67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贵阳市省府路小学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铁骑照前程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务川仡佬族苗族自治县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第二小学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以“军警之魂” 点亮“恒绿”教育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赫章县哲庄镇中心小学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探“1+X”国防教育模式育时代新人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石阡县第二小学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立足校情显特殊 国防教育结硕果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都匀市第六完全小学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赓续红色血脉 筑牢国防意识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安顺市平坝区逸夫小学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构建国防育人体系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落实立德树人根本任务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毕节六小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传承红色基因 厚植国防意识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兴义市向阳路小学</w:t>
            </w:r>
          </w:p>
        </w:tc>
        <w:tc>
          <w:tcPr>
            <w:tcW w:w="6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守正创新 担使命守初心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2022年全省首届学校国防教育典型案例评审结果（优秀组织奖）</w:t>
      </w:r>
    </w:p>
    <w:tbl>
      <w:tblPr>
        <w:tblStyle w:val="4"/>
        <w:tblW w:w="10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455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贵阳市教育局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毕节市教育局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铜仁市教育局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黔东南州教育局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黔南州教育局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优秀组织奖</w:t>
            </w:r>
          </w:p>
        </w:tc>
      </w:tr>
    </w:tbl>
    <w:p>
      <w:pPr>
        <w:tabs>
          <w:tab w:val="left" w:pos="1401"/>
        </w:tabs>
        <w:bidi w:val="0"/>
        <w:jc w:val="left"/>
        <w:rPr>
          <w:rFonts w:hint="default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5E9B"/>
    <w:rsid w:val="02A464AF"/>
    <w:rsid w:val="0A0C7000"/>
    <w:rsid w:val="0A4923BF"/>
    <w:rsid w:val="1FF66155"/>
    <w:rsid w:val="25564D8E"/>
    <w:rsid w:val="3492696B"/>
    <w:rsid w:val="387A052E"/>
    <w:rsid w:val="38D5341B"/>
    <w:rsid w:val="57265E9B"/>
    <w:rsid w:val="5CDE319B"/>
    <w:rsid w:val="5EA47B1E"/>
    <w:rsid w:val="6E8E3022"/>
    <w:rsid w:val="762657D1"/>
    <w:rsid w:val="7CE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1884</Words>
  <Characters>1938</Characters>
  <Lines>0</Lines>
  <Paragraphs>0</Paragraphs>
  <TotalTime>12</TotalTime>
  <ScaleCrop>false</ScaleCrop>
  <LinksUpToDate>false</LinksUpToDate>
  <CharactersWithSpaces>2026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2022-04-02T04:51:00Z</dcterms:created>
  <dc:creator>海哥</dc:creator>
  <cp:lastModifiedBy>Administrator</cp:lastModifiedBy>
  <dcterms:modified xsi:type="dcterms:W3CDTF">2022-04-02T09:13:06Z</dcterms:modified>
  <dc:title>省教育厅办公室关于2022年全省首届学校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96E7EA61336F418683EC22E4B0E4A5D9</vt:lpwstr>
  </property>
</Properties>
</file>