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贵州省2026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年中小学社会事务进校园省级事项白名单</w:t>
      </w:r>
    </w:p>
    <w:tbl>
      <w:tblPr>
        <w:tblStyle w:val="5"/>
        <w:tblW w:w="1506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2219"/>
        <w:gridCol w:w="4362"/>
        <w:gridCol w:w="2025"/>
        <w:gridCol w:w="2625"/>
        <w:gridCol w:w="1263"/>
        <w:gridCol w:w="1056"/>
        <w:gridCol w:w="10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事项名称</w:t>
            </w:r>
          </w:p>
        </w:tc>
        <w:tc>
          <w:tcPr>
            <w:tcW w:w="4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主要内容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FF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牵头单位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  <w:t>开展依据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  <w:t>开展形式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  <w:t>实施范围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  <w:t>开展频次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8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文明创建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进校园</w:t>
            </w:r>
          </w:p>
        </w:tc>
        <w:tc>
          <w:tcPr>
            <w:tcW w:w="4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通过参与文明校园和文明城市创建校内活动，增强师生文明观念和意识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省委宣传部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  <w:t>《中共中央宣传部关于印发〈改进创新精神文明创建工作方案〉的通知》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学校相关创建活动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相关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中小学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每学年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1次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3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安全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>宣传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进校园</w:t>
            </w:r>
          </w:p>
        </w:tc>
        <w:tc>
          <w:tcPr>
            <w:tcW w:w="4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根据相关行业部门对平安建设、国家安全、毒品预防、扫黑除恶、食品安全、消防安全、反邪教、反电诈、道路交通安全、森林防火、防溺水、防灾减灾等宣传活动的安排部署，以及“安全生产月”活动要求，开展相应安全宣传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省教育厅牵头，协调配合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>省委政法委、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省应急厅、省公安厅、省市场监管局、省林业局、省地震局、省自然资源厅、省卫健委等单位开展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国务院安委办、应急管理部《推进安全宣传“五进”工作方案》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贵州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省安全生产条例》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以及其他相关法律法规和政策规定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讲座、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案例、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模拟演练、观看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片等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中小学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每学期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1次</w:t>
            </w:r>
          </w:p>
        </w:tc>
      </w:tr>
    </w:tbl>
    <w:p>
      <w:pPr>
        <w:spacing w:after="120" w:line="5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pStyle w:val="2"/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tbl>
      <w:tblPr>
        <w:tblStyle w:val="5"/>
        <w:tblW w:w="1501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2208"/>
        <w:gridCol w:w="4628"/>
        <w:gridCol w:w="1956"/>
        <w:gridCol w:w="2465"/>
        <w:gridCol w:w="1223"/>
        <w:gridCol w:w="1056"/>
        <w:gridCol w:w="10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tblHeader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事项名称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主要内容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FF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牵头单位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  <w:t>开展依据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  <w:t>开展形式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  <w:t>实施范围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  <w:t>开展频次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“护苗·绿书签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行动”进校园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通过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不同场景主题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宣传，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引导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学生远离有害出版物和网络信息，培养良好阅读习惯，促进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健康成长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省委宣传部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8"/>
                <w:kern w:val="0"/>
                <w:sz w:val="28"/>
                <w:szCs w:val="28"/>
                <w:lang w:bidi="ar"/>
              </w:rPr>
              <w:t>《未成年人网络保护条例》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</w:rPr>
              <w:t>《关于开展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</w:rPr>
              <w:t>“绿书签行动”系列宣传活动的通知》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讲座、文艺活动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中小学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每学期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1次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0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城乡居民医保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政策宣传进校园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学校配合医保部门在校园内开展1次医保政策的宣传。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省医保局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国家医保局办公室、教育部办公厅、 国家卫生健康委办公厅、国务院妇儿工委办公室、全国妇联办公厅《关于开展儿童参加基本医疗保险专项行动的通知》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讲座、发放宣传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资料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中小学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每学年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1次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国家版图知识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进校园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通过宣传普及国家版图知识，提高师生国家版图意识。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省自然资源厅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《中华人民共和国测绘法》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>讲座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中小学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每学年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1次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</w:pPr>
    </w:p>
    <w:sectPr>
      <w:footerReference r:id="rId5" w:type="first"/>
      <w:footerReference r:id="rId3" w:type="default"/>
      <w:footerReference r:id="rId4" w:type="even"/>
      <w:pgSz w:w="16838" w:h="11906" w:orient="landscape"/>
      <w:pgMar w:top="1134" w:right="1134" w:bottom="567" w:left="1134" w:header="851" w:footer="1247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pBdr>
                              <w:between w:val="none" w:color="auto" w:sz="0" w:space="0"/>
                            </w:pBdr>
                            <w:ind w:left="315" w:leftChars="150" w:right="315" w:rightChars="15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pBdr>
                        <w:between w:val="none" w:color="auto" w:sz="0" w:space="0"/>
                      </w:pBdr>
                      <w:ind w:left="315" w:leftChars="150" w:right="315" w:rightChars="15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2"/>
                        <w:szCs w:val="22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D3975"/>
    <w:multiLevelType w:val="singleLevel"/>
    <w:tmpl w:val="FFFD3975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210" w:firstLine="403"/>
      </w:pPr>
      <w:rPr>
        <w:rFonts w:hint="default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1NjBhOTc0N2ZmNjRiMDY3NWVlODEzODFkNjkwZDEifQ=="/>
  </w:docVars>
  <w:rsids>
    <w:rsidRoot w:val="2FB05256"/>
    <w:rsid w:val="00B963F1"/>
    <w:rsid w:val="03A856B4"/>
    <w:rsid w:val="04DD3F64"/>
    <w:rsid w:val="09670705"/>
    <w:rsid w:val="09C16077"/>
    <w:rsid w:val="0AE406CE"/>
    <w:rsid w:val="0AEE5859"/>
    <w:rsid w:val="12BF502B"/>
    <w:rsid w:val="131A0C81"/>
    <w:rsid w:val="138C143C"/>
    <w:rsid w:val="14BB718F"/>
    <w:rsid w:val="15FD6214"/>
    <w:rsid w:val="1D8C333C"/>
    <w:rsid w:val="1DD40CCF"/>
    <w:rsid w:val="1E7849D0"/>
    <w:rsid w:val="1F056DF3"/>
    <w:rsid w:val="21E4184D"/>
    <w:rsid w:val="235301A3"/>
    <w:rsid w:val="262A0E55"/>
    <w:rsid w:val="2762237B"/>
    <w:rsid w:val="28273701"/>
    <w:rsid w:val="289C0CAE"/>
    <w:rsid w:val="297815A6"/>
    <w:rsid w:val="2A6786F7"/>
    <w:rsid w:val="2A9D13E6"/>
    <w:rsid w:val="2F8358DD"/>
    <w:rsid w:val="2FB05256"/>
    <w:rsid w:val="2FF7B415"/>
    <w:rsid w:val="2FFF482C"/>
    <w:rsid w:val="31765D9D"/>
    <w:rsid w:val="34E527D0"/>
    <w:rsid w:val="37FF3AE9"/>
    <w:rsid w:val="3A2101A9"/>
    <w:rsid w:val="3AEFB879"/>
    <w:rsid w:val="3BB10691"/>
    <w:rsid w:val="3BEE1153"/>
    <w:rsid w:val="3C7BE603"/>
    <w:rsid w:val="3CE234F7"/>
    <w:rsid w:val="3DE9643A"/>
    <w:rsid w:val="3DF48454"/>
    <w:rsid w:val="3EFAD830"/>
    <w:rsid w:val="4125610C"/>
    <w:rsid w:val="42C43039"/>
    <w:rsid w:val="43B6541A"/>
    <w:rsid w:val="43D77593"/>
    <w:rsid w:val="44030929"/>
    <w:rsid w:val="5248558B"/>
    <w:rsid w:val="56A322A7"/>
    <w:rsid w:val="591F6979"/>
    <w:rsid w:val="5AF50F59"/>
    <w:rsid w:val="5B197CBB"/>
    <w:rsid w:val="5BBEF096"/>
    <w:rsid w:val="5BFF8AEE"/>
    <w:rsid w:val="5D3D01EB"/>
    <w:rsid w:val="5E261D30"/>
    <w:rsid w:val="5E6E2DD8"/>
    <w:rsid w:val="5F4E60C1"/>
    <w:rsid w:val="5FF54345"/>
    <w:rsid w:val="5FF6373A"/>
    <w:rsid w:val="620B5558"/>
    <w:rsid w:val="64977396"/>
    <w:rsid w:val="64EB8E09"/>
    <w:rsid w:val="660360FB"/>
    <w:rsid w:val="67E75B9F"/>
    <w:rsid w:val="697B6C3E"/>
    <w:rsid w:val="6B941E11"/>
    <w:rsid w:val="6CDFC66D"/>
    <w:rsid w:val="6D544C45"/>
    <w:rsid w:val="6DE8F1D7"/>
    <w:rsid w:val="6FBFC5BE"/>
    <w:rsid w:val="71C735FD"/>
    <w:rsid w:val="72150F73"/>
    <w:rsid w:val="724B21DF"/>
    <w:rsid w:val="73BB63C2"/>
    <w:rsid w:val="766F3E90"/>
    <w:rsid w:val="799FF04C"/>
    <w:rsid w:val="79FF11B3"/>
    <w:rsid w:val="7DFFC28D"/>
    <w:rsid w:val="7E7DE8CC"/>
    <w:rsid w:val="7F76CEFE"/>
    <w:rsid w:val="7FCF24BD"/>
    <w:rsid w:val="7FDFAB31"/>
    <w:rsid w:val="7FFF988F"/>
    <w:rsid w:val="89FB84D5"/>
    <w:rsid w:val="AFDC2EAC"/>
    <w:rsid w:val="B3BFB1AE"/>
    <w:rsid w:val="B5DF6E8E"/>
    <w:rsid w:val="C79CEE6E"/>
    <w:rsid w:val="C8FD0216"/>
    <w:rsid w:val="CCFF7B73"/>
    <w:rsid w:val="D9FF05C2"/>
    <w:rsid w:val="DDFF22C1"/>
    <w:rsid w:val="EBF7CD75"/>
    <w:rsid w:val="EFD27BCD"/>
    <w:rsid w:val="F2FE137C"/>
    <w:rsid w:val="FB6D0517"/>
    <w:rsid w:val="FCF66A56"/>
    <w:rsid w:val="FF6652F0"/>
    <w:rsid w:val="FFDEE559"/>
    <w:rsid w:val="FF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cs="Times New Roman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896</Words>
  <Characters>924</Characters>
  <Lines>0</Lines>
  <Paragraphs>0</Paragraphs>
  <TotalTime>17</TotalTime>
  <ScaleCrop>false</ScaleCrop>
  <LinksUpToDate>false</LinksUpToDate>
  <CharactersWithSpaces>930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2024-06-20T08:28:00Z</dcterms:created>
  <dc:creator>z</dc:creator>
  <cp:lastModifiedBy>ysgz</cp:lastModifiedBy>
  <cp:lastPrinted>2026-01-06T17:56:00Z</cp:lastPrinted>
  <dcterms:modified xsi:type="dcterms:W3CDTF">2026-02-11T12:05:16Z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F24102D6B6C51E37EE6C5C69A829AD7D</vt:lpwstr>
  </property>
</Properties>
</file>