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3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371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8D5E6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kern w:val="36"/>
          <w:sz w:val="44"/>
          <w:szCs w:val="44"/>
          <w14:textFill>
            <w14:solidFill>
              <w14:schemeClr w14:val="tx1"/>
            </w14:solidFill>
          </w14:textFill>
        </w:rPr>
        <w:t>年贵州省基础教育教学成果奖</w:t>
      </w:r>
    </w:p>
    <w:p w14:paraId="404BEF0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0"/>
          <w:w w:val="100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100"/>
          <w:kern w:val="36"/>
          <w:sz w:val="44"/>
          <w:szCs w:val="44"/>
          <w14:textFill>
            <w14:solidFill>
              <w14:schemeClr w14:val="tx1"/>
            </w14:solidFill>
          </w14:textFill>
        </w:rPr>
        <w:t>申报评审工作方案</w:t>
      </w:r>
    </w:p>
    <w:p w14:paraId="09D8C0C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6FE84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申报成果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范围</w:t>
      </w:r>
    </w:p>
    <w:p w14:paraId="1D423B2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（一）申报对象</w:t>
      </w:r>
    </w:p>
    <w:p w14:paraId="1C4C107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从事基础教育的各级各类学校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中小学、幼儿园、特殊教育学校、开展基础教育领域教学改革研究的高等学校）、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教育科研机构、教师及其他个人均可申报。</w:t>
      </w:r>
    </w:p>
    <w:p w14:paraId="4F2DB1B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（二）成果范围</w:t>
      </w:r>
    </w:p>
    <w:p w14:paraId="7DF4A9A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申报的教学成果应体现贯彻全国、全省教育大会精神，反映我省基础教育教学改革与实践探索过程、显著提高教育质量和办学效益、实现学生全面而有个性发展的重要成果，包括课程、教学、评价、资源建设、育人方式改革等方面，可以是综合性的，也可以在某些方面有所侧重。中小学教材建设成果不列入本届奖励范围。往届基础教育国家级、省级教学成果奖的获奖成果，在理论建树和实践研究中如无新的重大突破不作为本届奖励范围。 </w:t>
      </w:r>
    </w:p>
    <w:p w14:paraId="792599C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二、申报成果要求</w:t>
      </w:r>
    </w:p>
    <w:p w14:paraId="40770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（一）突出育人导向。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基础教育教学成果必须符合党的教育方针、政策，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坚持正确政治方向，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体现立德树人根本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和时代精神，遵循学生身心发展和教育教学规律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，着力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发展素质教育，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促进学生德智体美劳全面发展。</w:t>
      </w:r>
    </w:p>
    <w:p w14:paraId="631BF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）注重解决问题。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基础教育教学成果必须围绕解决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基础教育教学过程中的实际问题和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面临的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未来挑战，创造性提出科学的思路、方法和措施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对于实现培养目标、提高教学水平和教育质量效果显著，产生了广泛而积极的影响。</w:t>
      </w:r>
    </w:p>
    <w:p w14:paraId="768283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（三）重点关注方向：</w:t>
      </w:r>
    </w:p>
    <w:p w14:paraId="7B6F64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1.中小学学科教学改革实践；</w:t>
      </w:r>
    </w:p>
    <w:p w14:paraId="1B81CB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中小学理科质量提升；</w:t>
      </w:r>
    </w:p>
    <w:p w14:paraId="1230B1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3.人工智能赋能教育教学变革；</w:t>
      </w:r>
    </w:p>
    <w:p w14:paraId="63C564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4.大中小学思政课一体化教学实践；</w:t>
      </w:r>
    </w:p>
    <w:p w14:paraId="4AB447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5.中小学生心理健康发展；</w:t>
      </w:r>
    </w:p>
    <w:p w14:paraId="308D64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6.教研引领中小学课程教学改革；</w:t>
      </w:r>
    </w:p>
    <w:p w14:paraId="7ED091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7.县域普通高中课程教学提质行动；</w:t>
      </w:r>
    </w:p>
    <w:p w14:paraId="6BF2BB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8.中小学科技教育发展等。</w:t>
      </w:r>
    </w:p>
    <w:p w14:paraId="39BA9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）推进理论创新。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特等奖教学成果应在教育教学理论上有建树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在教学改革实践中取得重大突破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和重大影响；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一等奖教学成果应提出自己的理论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或发展完善已有理论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在教学改革实践中取得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较大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突破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和较大影响；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二等奖教学成果应在教学改革实践的某一方面有所突破，在教学改革实践中取得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一定影响。</w:t>
      </w:r>
    </w:p>
    <w:p w14:paraId="7637E7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（五）经过实践检验。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教育教学方案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必须于202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月以前完成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教育教学成果必须在理论研究的基础上，使问题在实践中得到有效破解，成果应经过不少于2年的实践检验，特等奖的成果必须经过不少于4年的实践检验，实践检验的截止时间为推荐参评基础教育省级教学成果的时间。</w:t>
      </w:r>
    </w:p>
    <w:p w14:paraId="16DE133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、奖项设置及名额分配</w:t>
      </w:r>
    </w:p>
    <w:p w14:paraId="65714AC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（一）奖项设置</w:t>
      </w:r>
    </w:p>
    <w:p w14:paraId="7CFFBEF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本次评审设特等奖、一等奖和二等奖，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遵照“质量第一、宁缺毋滥”原则择优奖励。</w:t>
      </w:r>
    </w:p>
    <w:p w14:paraId="2D94F79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（二）名额分配</w:t>
      </w:r>
    </w:p>
    <w:p w14:paraId="0FFEB5A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教学成果奖实行限额申报，具体申报名额分配如下：贵阳市、遵义市、毕节市 、铜仁市、黔东南州、黔南州各20项，六盘水市、安顺市、黔西南州各15项，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贵安新区社会事业管理局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5项，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从事基础教育研究（含学前教育）的本科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高等学校每校各5项，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从事基础教育研究（含学前教育）的高等职业院校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厅属事业单位各3项，省属普通高中每校各1项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省教育学会3项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省属中等职业学校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贵州省教育科学院实验示范学校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1项。</w:t>
      </w:r>
    </w:p>
    <w:p w14:paraId="537BD5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2.教学成果的推荐，由一线教师和中小学校（幼儿园）主持完成的成果，不得少于推荐总数的70%，在保证成果质量的前提下，优先向农村学校倾斜。</w:t>
      </w:r>
    </w:p>
    <w:p w14:paraId="0AC0871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四、申报要求</w:t>
      </w:r>
    </w:p>
    <w:p w14:paraId="042173E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教学成果奖实行逐级申报，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各市（州）教育（教育体育）局，贵安新区社会事业管理局，各高等学校，省属普通高中，厅属事业单位，省教育学会，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省属中等职业学校，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省教育科学院实验示范学校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负责按分配名额将本地区、本单位的教学成果遴选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出来并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统一报送，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不受理个人单独申报。</w:t>
      </w:r>
    </w:p>
    <w:p w14:paraId="3A115D6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各单位在报送申报材料前，应先行评选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，在限额范围内择优推荐，以保证推荐成果的质量和水平。</w:t>
      </w:r>
    </w:p>
    <w:p w14:paraId="437E3F6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成果申报者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严格按照申报材料表格要求填写，确保报送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材料完整、真实、规范，申报相关材料电子版均可在贵州省教育厅网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（http://jyt.guizhou.gov.cn/）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下载。印证材料可以为原件或经单位审核并加盖公章的复印件，所有申报材料一经送达不予返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406E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（四）各报送单位须认真做好申报材料汇总及审核工作，逐一核对成果名称、成果持有者及参与者姓名、单位、顺序等信息。</w:t>
      </w:r>
    </w:p>
    <w:p w14:paraId="483FC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（五）2026年贵州省基础教育教学成果申报必须在规定时间内完成申报，否则在资格审查时即淘汰。</w:t>
      </w:r>
    </w:p>
    <w:p w14:paraId="48310AA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五、申报时间</w:t>
      </w:r>
    </w:p>
    <w:p w14:paraId="659DDF8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2026年4月1日—8日，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逾期不予受理。</w:t>
      </w:r>
    </w:p>
    <w:p w14:paraId="48108DE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六、申报材料及报送</w:t>
      </w:r>
    </w:p>
    <w:p w14:paraId="533DF33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（一）申报材料清单</w:t>
      </w:r>
    </w:p>
    <w:p w14:paraId="24744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1.《贵州省基础教育教学成果奖申报·评审书》完整版1份；</w:t>
      </w:r>
    </w:p>
    <w:p w14:paraId="4347E53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2.《贵州省基础教育教学成果奖申报·评审书》匿名版3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份（仅包含“一、成果简介”“二、成果应用及效果”两部分内容，且不得出现成果主持人及申请单位信息）；</w:t>
      </w:r>
    </w:p>
    <w:p w14:paraId="052ABD5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3.成果报告完整版1份（需含经各报送单位认定，由中国知网出具的重复率及AIGC率不高于30%的成果报告查重报告）；</w:t>
      </w:r>
    </w:p>
    <w:p w14:paraId="41C9F68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4.成果报告匿名版3份（报告内容不得出现成果主持人及申请单位信息，其他需与完整版报告一致）；</w:t>
      </w:r>
    </w:p>
    <w:p w14:paraId="6B6C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5.反映成果主要内容和实践检验过程的印证材料汇编1份；</w:t>
      </w:r>
    </w:p>
    <w:p w14:paraId="1417A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6.《2026年贵州省基础教育教学成果奖申报汇总表》1份。</w:t>
      </w:r>
    </w:p>
    <w:p w14:paraId="626D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材料报送</w:t>
      </w:r>
    </w:p>
    <w:p w14:paraId="15FC3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各报送单位须认真做好申报材料汇总工作，逐一核对成果名称、成果持有者及参与者姓名和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单位等信息，将择优推荐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申报材料（含申报书、评审活页、成果报告、附件，分类别以“单位+成果名称+主持人姓名”）和汇总表的电子版统一装入1个U盘内进行报送；纸质材料报送至贵州省教育科学规划领导小组办公室（地址：贵阳市观山湖区金朱东路162号省教育厅综合楼4楼413-2室）。纸质评审书和评审活页请使用A3纸双面印制，中线骑缝装订。《汇总表》、成果报告、附件等使用A4纸打印即可。申报者需将所有材料装入1个档案袋中，并将评审书首页打印1张粘贴于档案袋封面。</w:t>
      </w:r>
    </w:p>
    <w:p w14:paraId="0167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七、成果评审</w:t>
      </w:r>
    </w:p>
    <w:p w14:paraId="2D7F4B4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评审组织机构：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省教育厅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成立评审委员会，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教学成果奖的评审工作，评审工作的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实施由贵州省教育科学规划领导小组办公室承担。</w:t>
      </w:r>
    </w:p>
    <w:p w14:paraId="5614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黑体" w:hAnsi="仿宋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评审基本流程：本次评审将按照资格审核、专家现场评审、答辩、公示等流程进行。</w:t>
      </w:r>
    </w:p>
    <w:p w14:paraId="397A1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八、联系方式</w:t>
      </w:r>
    </w:p>
    <w:p w14:paraId="3143E56D">
      <w:pPr>
        <w:pStyle w:val="8"/>
        <w:keepNext w:val="0"/>
        <w:keepLines w:val="0"/>
        <w:pageBreakBefore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联系人：杨老师、刘老师，电话：0851-86743182。</w:t>
      </w:r>
    </w:p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C19A76-8BEF-4CE0-82BC-0DEC632B4B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ABFD26-7EE3-422A-B6DC-4BBC3E6C70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322ADB-F018-479D-8384-03F3B8B7B04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CB3E012-52B3-459F-9958-A02F403E4C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659F680-9F6C-4693-B252-F3952C3329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0E51F">
    <w:pPr>
      <w:spacing w:line="235" w:lineRule="auto"/>
      <w:ind w:left="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754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DC50C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3.35pt;mso-position-horizontal:outside;mso-position-horizontal-relative:margin;z-index:251659264;mso-width-relative:page;mso-height-relative:page;" filled="f" stroked="f" coordsize="21600,21600" o:gfxdata="UEsDBAoAAAAAAIdO4kAAAAAAAAAAAAAAAAAEAAAAZHJzL1BLAwQUAAAACACHTuJAFd9We9QAAAAF&#10;AQAADwAAAGRycy9kb3ducmV2LnhtbE2PMU/DMBCFd6T+B+sqsVG7HUoU4nRAtEOZSBFivMaXOBCf&#10;o9hNC78elwWWk57e3XvfFZuL68VEY+g8a1guFAji2puOWw2vh+1dBiJEZIO9Z9LwRQE25eymwNz4&#10;M7/QVMVWpBAOOWqwMQ65lKG25DAs/ECcvMaPDmOSYyvNiOcU7nq5UmotHXacGiwO9Gip/qxOLmG8&#10;PSu3+27su9tjEyp7mHZPH1rfzpfqAUSkS/xbhit+uoEyMR39iU0QvYb0SPydV0+t70EcNayyTIEs&#10;C/mfvvwBUEsDBBQAAAAIAIdO4kD0EOSXNwIAAGIEAAAOAAAAZHJzL2Uyb0RvYy54bWytVMtu1DAU&#10;3SPxD5b3NJmBtqNRM9XQqghpRCsVxNrjOJNIfmE7TcoHwB+w6oY93zXfwbGTTFFh0QUbz43v85x7&#10;PGfnvZLkTjjfGF3Q2VFOidDclI3eFfTTx6tXC0p8YLpk0mhR0Hvh6fnq5Yuzzi7F3NRGlsIRFNF+&#10;2dmC1iHYZZZ5XgvF/JGxQsNZGadYwKfbZaVjHaormc3z/CTrjCutM1x4j9vLwUnHiu45BU1VNVxc&#10;Gt4qocNQ1QnJAiD5urGertK0VSV4uK4qLwKRBQXSkE40gb2NZ7Y6Y8udY7Zu+DgCe84ITzAp1mg0&#10;PZS6ZIGR1jV/lVINd8abKhxxo7IBSGIEKGb5E25ua2ZFwgKqvT2Q7v9fWf7h7saRpoQSKNFMYeH7&#10;H9/3D7/2P7+RWaSns36JqFuLuNC/NX0MHe89LiPqvnIq/gIPgR/k3h/IFX0gHJcnp6fHb44p4XDN&#10;FvPFIk/sZ4/Z1vnwThhFolFQh+UlTtndxgd0ROgUEptpc9VImRYoNenQ4fVxnhIOHmRIjcSIYZg1&#10;WqHf9iOArSnvgcuZQRje8qsGzTfMhxvmoARAwVsJ1zgqadDEjBYltXFf/3Uf47EgeCnpoKyC+i8t&#10;c4IS+V5jdVGGk+EmYzsZulUXBmLFOjBNMpHggpzMyhn1GU9oHbvAxTRHr4KGybwIg77xBLlYr1NQ&#10;a12zq4cECM+ysNG3lsc2kUpv120AnYnlSNHAy8gcpJfIH59J1Paf3ynq8a9h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V31Z71AAAAAUBAAAPAAAAAAAAAAEAIAAAACIAAABkcnMvZG93bnJldi54&#10;bWxQSwECFAAUAAAACACHTuJA9BDklz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CDC50C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E7C6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2625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2625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5B196"/>
    <w:multiLevelType w:val="multilevel"/>
    <w:tmpl w:val="5975B196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03"/>
      </w:pPr>
      <w:rPr>
        <w:rFonts w:hint="eastAsia" w:eastAsia="黑体"/>
        <w:sz w:val="32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403"/>
      </w:pPr>
      <w:rPr>
        <w:rFonts w:hint="eastAsia" w:eastAsia="楷体"/>
        <w:sz w:val="32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420"/>
        </w:tabs>
        <w:ind w:left="-250" w:firstLine="403"/>
      </w:pPr>
      <w:rPr>
        <w:rFonts w:hint="eastAsia" w:ascii="Times New Roman" w:hAnsi="Times New Roman" w:eastAsia="仿宋"/>
        <w:sz w:val="32"/>
        <w:szCs w:val="32"/>
      </w:rPr>
    </w:lvl>
    <w:lvl w:ilvl="3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73A9"/>
    <w:rsid w:val="00CE0A60"/>
    <w:rsid w:val="00E20A32"/>
    <w:rsid w:val="065E0402"/>
    <w:rsid w:val="07227129"/>
    <w:rsid w:val="072B4B00"/>
    <w:rsid w:val="097B46F6"/>
    <w:rsid w:val="0A1D2D25"/>
    <w:rsid w:val="0A236D33"/>
    <w:rsid w:val="0B7026F5"/>
    <w:rsid w:val="0C946426"/>
    <w:rsid w:val="11F93B8B"/>
    <w:rsid w:val="144F679D"/>
    <w:rsid w:val="15C45B9C"/>
    <w:rsid w:val="16A51652"/>
    <w:rsid w:val="16E073AB"/>
    <w:rsid w:val="1D0A73B1"/>
    <w:rsid w:val="1F893B30"/>
    <w:rsid w:val="22A21F61"/>
    <w:rsid w:val="23FC0114"/>
    <w:rsid w:val="27204CA7"/>
    <w:rsid w:val="27346850"/>
    <w:rsid w:val="2B6504C0"/>
    <w:rsid w:val="2C105AAE"/>
    <w:rsid w:val="2C262B4B"/>
    <w:rsid w:val="2D6C7591"/>
    <w:rsid w:val="2DFB3D84"/>
    <w:rsid w:val="35DF39AD"/>
    <w:rsid w:val="3747282E"/>
    <w:rsid w:val="37D46683"/>
    <w:rsid w:val="38176C95"/>
    <w:rsid w:val="383D35A9"/>
    <w:rsid w:val="39373D05"/>
    <w:rsid w:val="3C6E1DB2"/>
    <w:rsid w:val="3D764B63"/>
    <w:rsid w:val="3DDC397C"/>
    <w:rsid w:val="3EFF5BC0"/>
    <w:rsid w:val="3F8D2FD4"/>
    <w:rsid w:val="3FC76E4F"/>
    <w:rsid w:val="42353396"/>
    <w:rsid w:val="471023CC"/>
    <w:rsid w:val="4A37230B"/>
    <w:rsid w:val="4CE526E2"/>
    <w:rsid w:val="50B213CE"/>
    <w:rsid w:val="52133A69"/>
    <w:rsid w:val="58375ED8"/>
    <w:rsid w:val="5D4A23FA"/>
    <w:rsid w:val="5D974FF6"/>
    <w:rsid w:val="5EA07865"/>
    <w:rsid w:val="5F2F20E4"/>
    <w:rsid w:val="5FAC7002"/>
    <w:rsid w:val="60370316"/>
    <w:rsid w:val="622E3D73"/>
    <w:rsid w:val="624B0BD0"/>
    <w:rsid w:val="69394F61"/>
    <w:rsid w:val="69620E5C"/>
    <w:rsid w:val="699C33DC"/>
    <w:rsid w:val="6AA57CB8"/>
    <w:rsid w:val="6B8D2502"/>
    <w:rsid w:val="6C0259DE"/>
    <w:rsid w:val="6C6E71C3"/>
    <w:rsid w:val="6FC56DEE"/>
    <w:rsid w:val="72125F41"/>
    <w:rsid w:val="76A17D1E"/>
    <w:rsid w:val="7760652D"/>
    <w:rsid w:val="786D4656"/>
    <w:rsid w:val="787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公文正文"/>
    <w:basedOn w:val="1"/>
    <w:qFormat/>
    <w:uiPriority w:val="0"/>
    <w:pPr>
      <w:numPr>
        <w:ilvl w:val="3"/>
        <w:numId w:val="1"/>
      </w:numPr>
      <w:spacing w:line="560" w:lineRule="exact"/>
      <w:ind w:firstLine="723" w:firstLineChars="200"/>
    </w:pPr>
    <w:rPr>
      <w:rFonts w:ascii="Times New Roman" w:hAnsi="Times New Roman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51442025-d0d8-4c31-81a9-a20eeeb73eb8</errorID>
      <errorWord>名</errorWord>
      <group>L1_Word</group>
      <groupName>字词问题</groupName>
      <ability>L2_Typo</ability>
      <abilityName>字词错误</abilityName>
      <candidateList>
        <item>名和</item>
      </candidateList>
      <explain/>
      <paraID>15FC3E11</paraID>
      <start>38</start>
      <end>40</end>
      <status>modified</status>
      <modifiedWord>名和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c77a1d-4b87-4190-8506-c275a9d129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2308</Words>
  <Characters>2393</Characters>
  <Lines>0</Lines>
  <Paragraphs>0</Paragraphs>
  <TotalTime>8</TotalTime>
  <ScaleCrop>false</ScaleCrop>
  <LinksUpToDate>false</LinksUpToDate>
  <CharactersWithSpaces>2395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2025-03-05T08:01:00Z</dcterms:created>
  <dc:creator>jytwlzx</dc:creator>
  <cp:lastModifiedBy>。</cp:lastModifiedBy>
  <cp:lastPrinted>2026-01-26T08:13:00Z</cp:lastPrinted>
  <dcterms:modified xsi:type="dcterms:W3CDTF">2026-01-28T08:38:41Z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80A2F5F9661D40B1BA992F7EC9116435_13</vt:lpwstr>
  </property>
  <property fmtid="{D5CDD505-2E9C-101B-9397-08002B2CF9AE}" pid="4" name="KSOTemplateDocerSaveRecord">
    <vt:lpwstr>eyJoZGlkIjoiNTE3ZjVjOTViMGNlNWIzNDk5ZGI3NjBhMWIyMWRkYjUiLCJ1c2VySWQiOiIzOTgxNTczMDEifQ==</vt:lpwstr>
  </property>
</Properties>
</file>