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A0C66F">
      <w:pPr>
        <w:ind w:firstLine="0" w:firstLineChars="0"/>
        <w:rPr>
          <w:rFonts w:hint="default" w:ascii="Times New Roman" w:hAnsi="Times New Roman" w:eastAsia="黑体" w:cs="Times New Roman"/>
          <w:lang w:val="en-US" w:eastAsia="zh-CN"/>
        </w:rPr>
      </w:pPr>
      <w:r>
        <w:rPr>
          <w:rFonts w:hint="default" w:ascii="Times New Roman" w:hAnsi="Times New Roman" w:eastAsia="黑体" w:cs="Times New Roman"/>
          <w:lang w:val="en-US"/>
        </w:rPr>
        <w:t>附件</w:t>
      </w:r>
      <w:r>
        <w:rPr>
          <w:rFonts w:hint="default" w:ascii="Times New Roman" w:hAnsi="Times New Roman" w:eastAsia="黑体" w:cs="Times New Roman"/>
          <w:lang w:val="en-US" w:eastAsia="zh-CN"/>
        </w:rPr>
        <w:t>1</w:t>
      </w:r>
    </w:p>
    <w:p w14:paraId="256BD9E4">
      <w:pPr>
        <w:rPr>
          <w:rFonts w:hint="default" w:ascii="Times New Roman" w:hAnsi="Times New Roman" w:cs="Times New Roman"/>
          <w:lang w:val="en-US"/>
        </w:rPr>
      </w:pPr>
    </w:p>
    <w:p w14:paraId="1DC9F998">
      <w:pPr>
        <w:ind w:firstLine="0" w:firstLineChars="0"/>
        <w:jc w:val="center"/>
        <w:rPr>
          <w:rFonts w:hint="default" w:ascii="Times New Roman" w:hAnsi="Times New Roman" w:eastAsia="方正小标宋简体" w:cs="Times New Roman"/>
          <w:sz w:val="44"/>
          <w:szCs w:val="44"/>
          <w:lang w:val="en-US"/>
        </w:rPr>
      </w:pPr>
      <w:bookmarkStart w:id="0" w:name="_GoBack"/>
      <w:r>
        <w:rPr>
          <w:rFonts w:hint="default" w:ascii="Times New Roman" w:hAnsi="Times New Roman" w:eastAsia="方正小标宋简体" w:cs="Times New Roman"/>
          <w:sz w:val="44"/>
          <w:szCs w:val="44"/>
        </w:rPr>
        <w:t>202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4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—202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5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年贵州省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/>
        </w:rPr>
        <w:t>青年发展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研究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/>
        </w:rPr>
        <w:t>重点招标</w:t>
      </w:r>
    </w:p>
    <w:p w14:paraId="736FC93D">
      <w:pPr>
        <w:ind w:firstLine="0" w:firstLineChars="0"/>
        <w:jc w:val="center"/>
        <w:rPr>
          <w:rFonts w:hint="default" w:ascii="Times New Roman" w:hAnsi="Times New Roman" w:eastAsia="方正小标宋简体" w:cs="Times New Roman"/>
          <w:sz w:val="44"/>
          <w:szCs w:val="44"/>
          <w:lang w:val="en-US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/>
        </w:rPr>
        <w:t>课题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选题</w:t>
      </w:r>
      <w:bookmarkEnd w:id="0"/>
    </w:p>
    <w:p w14:paraId="4212B48D">
      <w:pPr>
        <w:spacing w:line="550" w:lineRule="exact"/>
        <w:rPr>
          <w:rFonts w:hint="default" w:ascii="Times New Roman" w:hAnsi="Times New Roman" w:cs="Times New Roman"/>
          <w:lang w:val="en-US"/>
        </w:rPr>
      </w:pPr>
    </w:p>
    <w:p w14:paraId="12633E5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ind w:left="0" w:leftChars="0" w:firstLine="640" w:firstLineChars="200"/>
        <w:textAlignment w:val="auto"/>
        <w:rPr>
          <w:rFonts w:hint="default" w:ascii="Times New Roman" w:hAnsi="Times New Roman" w:cs="Times New Roman"/>
          <w:lang w:val="en-US"/>
        </w:rPr>
      </w:pPr>
      <w:r>
        <w:rPr>
          <w:rFonts w:hint="default" w:ascii="Times New Roman" w:hAnsi="Times New Roman" w:cs="Times New Roman"/>
          <w:lang w:val="en-US" w:eastAsia="zh-CN"/>
        </w:rPr>
        <w:t>青年科技创新人才发现培养机制研究</w:t>
      </w:r>
    </w:p>
    <w:p w14:paraId="7741978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ind w:left="0" w:leftChars="0" w:firstLine="640" w:firstLineChars="200"/>
        <w:textAlignment w:val="auto"/>
        <w:rPr>
          <w:rFonts w:hint="default" w:ascii="Times New Roman" w:hAnsi="Times New Roman" w:cs="Times New Roman"/>
          <w:lang w:val="en-US"/>
        </w:rPr>
      </w:pPr>
      <w:r>
        <w:rPr>
          <w:rFonts w:hint="default" w:ascii="Times New Roman" w:hAnsi="Times New Roman" w:cs="Times New Roman"/>
          <w:lang w:val="en-US" w:eastAsia="zh-CN"/>
        </w:rPr>
        <w:t>新时代网络思政课建设研究</w:t>
      </w:r>
    </w:p>
    <w:p w14:paraId="4CF9841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ind w:left="0" w:leftChars="0" w:firstLine="640" w:firstLineChars="200"/>
        <w:textAlignment w:val="auto"/>
        <w:rPr>
          <w:rFonts w:hint="default" w:ascii="Times New Roman" w:hAnsi="Times New Roman" w:cs="Times New Roman"/>
          <w:lang w:val="en-US"/>
        </w:rPr>
      </w:pPr>
      <w:r>
        <w:rPr>
          <w:rFonts w:hint="default" w:ascii="Times New Roman" w:hAnsi="Times New Roman" w:cs="Times New Roman"/>
          <w:lang w:val="en-US" w:eastAsia="zh-CN"/>
        </w:rPr>
        <w:t>“两企三新”青年思想引领实效性研究</w:t>
      </w:r>
    </w:p>
    <w:p w14:paraId="05C234CA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ind w:left="0" w:leftChars="0" w:firstLine="640" w:firstLineChars="200"/>
        <w:textAlignment w:val="auto"/>
        <w:rPr>
          <w:rFonts w:hint="default" w:ascii="Times New Roman" w:hAnsi="Times New Roman" w:cs="Times New Roman"/>
          <w:lang w:val="en-US"/>
        </w:rPr>
      </w:pPr>
      <w:r>
        <w:rPr>
          <w:rFonts w:hint="default" w:ascii="Times New Roman" w:hAnsi="Times New Roman" w:cs="Times New Roman"/>
          <w:lang w:val="en-US"/>
        </w:rPr>
        <w:t>数字时代贵州省青少年心理健康的影响</w:t>
      </w:r>
      <w:r>
        <w:rPr>
          <w:rFonts w:hint="default" w:ascii="Times New Roman" w:hAnsi="Times New Roman" w:cs="Times New Roman"/>
          <w:lang w:val="en-US" w:eastAsia="zh-CN"/>
        </w:rPr>
        <w:t>因素</w:t>
      </w:r>
      <w:r>
        <w:rPr>
          <w:rFonts w:hint="default" w:ascii="Times New Roman" w:hAnsi="Times New Roman" w:cs="Times New Roman"/>
          <w:lang w:val="en-US"/>
        </w:rPr>
        <w:t>与干预策略研究</w:t>
      </w:r>
    </w:p>
    <w:p w14:paraId="1D69EB6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ind w:left="0" w:leftChars="0" w:firstLine="640" w:firstLineChars="200"/>
        <w:textAlignment w:val="auto"/>
        <w:rPr>
          <w:rFonts w:hint="default" w:ascii="Times New Roman" w:hAnsi="Times New Roman" w:cs="Times New Roman"/>
          <w:lang w:val="en-US"/>
        </w:rPr>
      </w:pPr>
      <w:r>
        <w:rPr>
          <w:rFonts w:hint="default" w:ascii="Times New Roman" w:hAnsi="Times New Roman" w:cs="Times New Roman"/>
          <w:lang w:val="en-US" w:eastAsia="zh-CN"/>
        </w:rPr>
        <w:t>思政课改革创新中的团支部功能发挥对策研究</w:t>
      </w:r>
    </w:p>
    <w:p w14:paraId="6809195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ind w:left="0" w:leftChars="0" w:firstLine="640" w:firstLineChars="200"/>
        <w:textAlignment w:val="auto"/>
        <w:rPr>
          <w:rFonts w:hint="default" w:ascii="Times New Roman" w:hAnsi="Times New Roman" w:cs="Times New Roman"/>
          <w:lang w:val="en-US"/>
        </w:rPr>
      </w:pPr>
      <w:r>
        <w:rPr>
          <w:rFonts w:hint="default" w:ascii="Times New Roman" w:hAnsi="Times New Roman" w:cs="Times New Roman"/>
          <w:lang w:val="en-US"/>
        </w:rPr>
        <w:t>贵州青年创业环境评估与政策优化研究</w:t>
      </w:r>
    </w:p>
    <w:p w14:paraId="0B2EAC1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ind w:left="0" w:leftChars="0" w:firstLine="640" w:firstLineChars="200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青年发展型城市建设中的青年流量密码研究</w:t>
      </w:r>
    </w:p>
    <w:p w14:paraId="6BEB30D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ind w:left="0" w:leftChars="0" w:firstLine="640" w:firstLineChars="200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推进团属主流媒体改革对策研究</w:t>
      </w:r>
    </w:p>
    <w:p w14:paraId="32A509E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ind w:left="0" w:leftChars="0" w:firstLine="640" w:firstLineChars="200"/>
        <w:textAlignment w:val="auto"/>
        <w:rPr>
          <w:rFonts w:hint="default" w:ascii="Times New Roman" w:hAnsi="Times New Roman" w:cs="Times New Roman"/>
          <w:lang w:val="en-US"/>
        </w:rPr>
      </w:pPr>
      <w:r>
        <w:rPr>
          <w:rFonts w:hint="default" w:ascii="Times New Roman" w:hAnsi="Times New Roman" w:cs="Times New Roman"/>
          <w:lang w:val="en-US"/>
        </w:rPr>
        <w:t>贵州青年旅游人才培育路径研究</w:t>
      </w:r>
    </w:p>
    <w:p w14:paraId="0C509A95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ind w:left="0" w:leftChars="0" w:firstLine="640" w:firstLineChars="200"/>
        <w:textAlignment w:val="auto"/>
        <w:rPr>
          <w:rFonts w:hint="default" w:ascii="Times New Roman" w:hAnsi="Times New Roman" w:cs="Times New Roman"/>
          <w:lang w:val="en-US"/>
        </w:rPr>
      </w:pPr>
      <w:r>
        <w:rPr>
          <w:rFonts w:hint="default" w:ascii="Times New Roman" w:hAnsi="Times New Roman" w:cs="Times New Roman"/>
          <w:lang w:val="en-US"/>
        </w:rPr>
        <w:t>跨省共青团组织</w:t>
      </w:r>
      <w:r>
        <w:rPr>
          <w:rFonts w:hint="default" w:ascii="Times New Roman" w:hAnsi="Times New Roman" w:cs="Times New Roman"/>
          <w:lang w:val="en-US" w:eastAsia="zh-CN"/>
        </w:rPr>
        <w:t>夯实基层基础的</w:t>
      </w:r>
      <w:r>
        <w:rPr>
          <w:rFonts w:hint="default" w:ascii="Times New Roman" w:hAnsi="Times New Roman" w:cs="Times New Roman"/>
          <w:lang w:val="en-US"/>
        </w:rPr>
        <w:t>实践路径探索——以广东为试点</w:t>
      </w:r>
    </w:p>
    <w:p w14:paraId="74F0BA8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ind w:left="0" w:leftChars="0" w:firstLine="640" w:firstLineChars="200"/>
        <w:textAlignment w:val="auto"/>
        <w:rPr>
          <w:rFonts w:hint="default" w:ascii="Times New Roman" w:hAnsi="Times New Roman" w:cs="Times New Roman"/>
          <w:lang w:val="en-US"/>
        </w:rPr>
      </w:pPr>
      <w:r>
        <w:rPr>
          <w:rFonts w:hint="default" w:ascii="Times New Roman" w:hAnsi="Times New Roman" w:cs="Times New Roman"/>
          <w:lang w:val="en-US"/>
        </w:rPr>
        <w:t>“淡人青年”现象研究</w:t>
      </w:r>
    </w:p>
    <w:p w14:paraId="63FED0B5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ind w:left="0" w:leftChars="0" w:firstLine="640" w:firstLineChars="200"/>
        <w:textAlignment w:val="auto"/>
        <w:rPr>
          <w:rFonts w:hint="default" w:ascii="Times New Roman" w:hAnsi="Times New Roman" w:cs="Times New Roman"/>
          <w:lang w:val="en-US"/>
        </w:rPr>
      </w:pPr>
      <w:r>
        <w:rPr>
          <w:rFonts w:hint="default" w:ascii="Times New Roman" w:hAnsi="Times New Roman" w:cs="Times New Roman"/>
          <w:lang w:val="en-US"/>
        </w:rPr>
        <w:t>在黔东盟留学生群体研究</w:t>
      </w:r>
    </w:p>
    <w:p w14:paraId="520CE464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ind w:left="0" w:leftChars="0" w:firstLine="640" w:firstLineChars="200"/>
        <w:textAlignment w:val="auto"/>
        <w:rPr>
          <w:rFonts w:hint="default" w:ascii="Times New Roman" w:hAnsi="Times New Roman" w:cs="Times New Roman"/>
          <w:lang w:val="en-US"/>
        </w:rPr>
      </w:pPr>
      <w:r>
        <w:rPr>
          <w:rFonts w:hint="default" w:ascii="Times New Roman" w:hAnsi="Times New Roman" w:cs="Times New Roman"/>
          <w:lang w:val="en-US"/>
        </w:rPr>
        <w:t>贵州预防未成年人犯罪的数字化治理体系研究</w:t>
      </w:r>
    </w:p>
    <w:p w14:paraId="42CDD725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ind w:left="0" w:leftChars="0" w:firstLine="640" w:firstLineChars="200"/>
        <w:textAlignment w:val="auto"/>
        <w:rPr>
          <w:rFonts w:hint="default" w:ascii="Times New Roman" w:hAnsi="Times New Roman" w:cs="Times New Roman"/>
          <w:lang w:val="en-US"/>
        </w:rPr>
      </w:pPr>
      <w:r>
        <w:rPr>
          <w:rFonts w:hint="default" w:ascii="Times New Roman" w:hAnsi="Times New Roman" w:cs="Times New Roman"/>
          <w:lang w:val="en-US"/>
        </w:rPr>
        <w:t>未成年</w:t>
      </w:r>
      <w:r>
        <w:rPr>
          <w:rFonts w:hint="default" w:ascii="Times New Roman" w:hAnsi="Times New Roman" w:cs="Times New Roman"/>
          <w:lang w:val="en-US" w:eastAsia="zh-CN"/>
        </w:rPr>
        <w:t>人</w:t>
      </w:r>
      <w:r>
        <w:rPr>
          <w:rFonts w:hint="default" w:ascii="Times New Roman" w:hAnsi="Times New Roman" w:cs="Times New Roman"/>
          <w:lang w:val="en-US"/>
        </w:rPr>
        <w:t>保护视域下专门学校矫正过错行为问题及对策研究</w:t>
      </w:r>
    </w:p>
    <w:p w14:paraId="4E28D2F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ind w:left="0" w:leftChars="0" w:firstLine="640" w:firstLineChars="200"/>
        <w:textAlignment w:val="auto"/>
        <w:rPr>
          <w:rFonts w:hint="default" w:ascii="Times New Roman" w:hAnsi="Times New Roman" w:cs="Times New Roman"/>
          <w:lang w:val="en-US"/>
        </w:rPr>
      </w:pPr>
      <w:r>
        <w:rPr>
          <w:rFonts w:hint="default" w:ascii="Times New Roman" w:hAnsi="Times New Roman" w:cs="Times New Roman"/>
          <w:lang w:val="en-US"/>
        </w:rPr>
        <w:t>青年社会实践育人成效提升路径研究</w:t>
      </w:r>
    </w:p>
    <w:p w14:paraId="27B2208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ind w:left="0" w:leftChars="0" w:firstLine="640" w:firstLineChars="200"/>
        <w:textAlignment w:val="auto"/>
        <w:rPr>
          <w:rFonts w:hint="default" w:ascii="Times New Roman" w:hAnsi="Times New Roman" w:cs="Times New Roman"/>
          <w:lang w:val="en-US"/>
        </w:rPr>
      </w:pPr>
      <w:r>
        <w:rPr>
          <w:rFonts w:hint="default" w:ascii="Times New Roman" w:hAnsi="Times New Roman" w:cs="Times New Roman"/>
          <w:lang w:val="en-US" w:eastAsia="zh-CN"/>
        </w:rPr>
        <w:t>数字经济产业吸纳大学生就业前景研究</w:t>
      </w:r>
    </w:p>
    <w:p w14:paraId="255D8B35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ind w:left="0" w:leftChars="0" w:firstLine="640" w:firstLineChars="200"/>
        <w:textAlignment w:val="auto"/>
        <w:rPr>
          <w:rFonts w:hint="default" w:ascii="Times New Roman" w:hAnsi="Times New Roman" w:cs="Times New Roman"/>
          <w:lang w:val="en-US"/>
        </w:rPr>
      </w:pPr>
      <w:r>
        <w:rPr>
          <w:rFonts w:hint="default" w:ascii="Times New Roman" w:hAnsi="Times New Roman" w:cs="Times New Roman"/>
          <w:lang w:val="en-US"/>
        </w:rPr>
        <w:t>青少年爱国主义教育一体化建设现状及对策研究</w:t>
      </w:r>
    </w:p>
    <w:p w14:paraId="65CB4018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ind w:left="0" w:leftChars="0" w:firstLine="640" w:firstLineChars="200"/>
        <w:textAlignment w:val="auto"/>
        <w:rPr>
          <w:rFonts w:hint="default" w:ascii="Times New Roman" w:hAnsi="Times New Roman" w:cs="Times New Roman"/>
          <w:lang w:val="en-US"/>
        </w:rPr>
      </w:pPr>
      <w:r>
        <w:rPr>
          <w:rFonts w:hint="default" w:ascii="Times New Roman" w:hAnsi="Times New Roman" w:cs="Times New Roman"/>
          <w:lang w:val="en-US"/>
        </w:rPr>
        <w:t>少先队社会化工作与思政教育一体化建设研究</w:t>
      </w:r>
    </w:p>
    <w:p w14:paraId="215C8268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ind w:left="0" w:leftChars="0" w:firstLine="640" w:firstLineChars="200"/>
        <w:textAlignment w:val="auto"/>
        <w:rPr>
          <w:rFonts w:hint="default" w:ascii="Times New Roman" w:hAnsi="Times New Roman" w:cs="Times New Roman"/>
          <w:lang w:val="en-US"/>
        </w:rPr>
      </w:pPr>
      <w:r>
        <w:rPr>
          <w:rFonts w:hint="default" w:ascii="Times New Roman" w:hAnsi="Times New Roman" w:cs="Times New Roman"/>
          <w:lang w:val="en-US"/>
        </w:rPr>
        <w:t>“不婚”现象背后的青年价值取向及其处境研究</w:t>
      </w:r>
    </w:p>
    <w:p w14:paraId="2F58407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ind w:left="0" w:leftChars="0" w:firstLine="640" w:firstLineChars="200"/>
        <w:textAlignment w:val="auto"/>
        <w:rPr>
          <w:rFonts w:hint="default" w:ascii="Times New Roman" w:hAnsi="Times New Roman" w:cs="Times New Roman"/>
          <w:lang w:val="en-US"/>
        </w:rPr>
      </w:pPr>
      <w:r>
        <w:rPr>
          <w:rFonts w:hint="default" w:ascii="Times New Roman" w:hAnsi="Times New Roman" w:cs="Times New Roman"/>
          <w:lang w:val="en-US"/>
        </w:rPr>
        <w:t>引导大学生赴基层就业的长效机制研究</w:t>
      </w:r>
    </w:p>
    <w:p w14:paraId="452AE46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ind w:left="0" w:leftChars="0" w:firstLine="640" w:firstLineChars="200"/>
        <w:textAlignment w:val="auto"/>
        <w:rPr>
          <w:rFonts w:hint="default" w:ascii="Times New Roman" w:hAnsi="Times New Roman" w:cs="Times New Roman"/>
          <w:lang w:val="en-US"/>
        </w:rPr>
      </w:pPr>
      <w:r>
        <w:rPr>
          <w:rFonts w:hint="default" w:ascii="Times New Roman" w:hAnsi="Times New Roman" w:cs="Times New Roman"/>
          <w:lang w:val="en-US"/>
        </w:rPr>
        <w:t>城市治理现代化与青年发展型城市创新模式研究</w:t>
      </w:r>
    </w:p>
    <w:p w14:paraId="6B7BCCF2">
      <w:pPr>
        <w:pStyle w:val="2"/>
        <w:rPr>
          <w:rFonts w:hint="default" w:ascii="Times New Roman" w:hAnsi="Times New Roman" w:cs="Times New Roman"/>
          <w:lang w:val="en-US"/>
        </w:rPr>
      </w:pPr>
    </w:p>
    <w:p w14:paraId="12AC4843">
      <w:pPr>
        <w:pStyle w:val="2"/>
        <w:rPr>
          <w:rFonts w:hint="default" w:ascii="Times New Roman" w:hAnsi="Times New Roman" w:cs="Times New Roman"/>
          <w:lang w:val="en-US"/>
        </w:rPr>
      </w:pPr>
    </w:p>
    <w:p w14:paraId="262586F6">
      <w:pPr>
        <w:pStyle w:val="2"/>
        <w:rPr>
          <w:rFonts w:hint="default" w:ascii="Times New Roman" w:hAnsi="Times New Roman" w:cs="Times New Roman"/>
          <w:lang w:val="en-US"/>
        </w:rPr>
      </w:pPr>
    </w:p>
    <w:p w14:paraId="6A6BC1F0">
      <w:pPr>
        <w:ind w:left="0" w:leftChars="0" w:firstLine="0" w:firstLineChars="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FEA60D9"/>
    <w:multiLevelType w:val="singleLevel"/>
    <w:tmpl w:val="DFEA60D9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ZhYmJjOGU5ZTI0YTUzNWVkMGMzZWVhNjgxOTE3M2YifQ=="/>
  </w:docVars>
  <w:rsids>
    <w:rsidRoot w:val="058D69DA"/>
    <w:rsid w:val="058D6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widowControl w:val="0"/>
      <w:autoSpaceDE w:val="0"/>
      <w:autoSpaceDN w:val="0"/>
      <w:spacing w:line="560" w:lineRule="exact"/>
      <w:ind w:firstLine="640" w:firstLineChars="200"/>
    </w:pPr>
    <w:rPr>
      <w:rFonts w:ascii="仿宋_GB2312" w:hAnsi="仿宋_GB2312" w:eastAsia="仿宋_GB2312" w:cs="仿宋_GB2312"/>
      <w:sz w:val="32"/>
      <w:szCs w:val="22"/>
      <w:lang w:val="zh-CN" w:eastAsia="zh-CN" w:bidi="zh-CN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3"/>
    <w:qFormat/>
    <w:uiPriority w:val="0"/>
    <w:pPr>
      <w:widowControl w:val="0"/>
      <w:spacing w:after="120"/>
      <w:jc w:val="both"/>
    </w:pPr>
    <w:rPr>
      <w:rFonts w:ascii="Calibri" w:hAnsi="Calibri" w:eastAsia="Times New Roman" w:cs="Times New Roman"/>
      <w:kern w:val="2"/>
      <w:sz w:val="16"/>
      <w:szCs w:val="16"/>
      <w:lang w:val="en-US" w:eastAsia="zh-CN" w:bidi="ar-SA"/>
    </w:rPr>
  </w:style>
  <w:style w:type="paragraph" w:styleId="3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Office_12.1.0.18543_F1E327BC-269C-435d-A152-05C5408002CA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2024-10-09T08:49:00Z</dcterms:created>
  <dc:creator>G－lin</dc:creator>
  <cp:lastModifiedBy>G－lin</cp:lastModifiedBy>
  <dcterms:modified xsi:type="dcterms:W3CDTF">2024-10-09T08:50:52Z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2052-12.1.0.18543</vt:lpwstr>
  </property>
  <property fmtid="{D5CDD505-2E9C-101B-9397-08002B2CF9AE}" pid="3" name="ICV">
    <vt:lpwstr>4BAF8A2E55344EF3BA1EED88C108A5DE_11</vt:lpwstr>
  </property>
</Properties>
</file>