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CB22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DCE2AB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p>
    <w:p w14:paraId="30E15E6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贵州省中小学科学教育实践基地</w:t>
      </w:r>
    </w:p>
    <w:p w14:paraId="03DC17F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管理办法</w:t>
      </w:r>
    </w:p>
    <w:p w14:paraId="3EFA6EA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val="en-US" w:eastAsia="zh-CN"/>
        </w:rPr>
      </w:pPr>
    </w:p>
    <w:p w14:paraId="118C77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省中小学科学教育实践基地管理，进一步推动全省中小学生</w:t>
      </w:r>
      <w:r>
        <w:rPr>
          <w:rFonts w:hint="eastAsia" w:ascii="仿宋_GB2312" w:hAnsi="仿宋_GB2312" w:eastAsia="仿宋_GB2312" w:cs="仿宋_GB2312"/>
          <w:sz w:val="32"/>
          <w:szCs w:val="32"/>
          <w:lang w:val="en-US" w:eastAsia="zh-CN"/>
        </w:rPr>
        <w:t>科学教育</w:t>
      </w:r>
      <w:r>
        <w:rPr>
          <w:rFonts w:hint="eastAsia" w:ascii="仿宋_GB2312" w:hAnsi="仿宋_GB2312" w:eastAsia="仿宋_GB2312" w:cs="仿宋_GB2312"/>
          <w:sz w:val="32"/>
          <w:szCs w:val="32"/>
        </w:rPr>
        <w:t>实践工作开展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丰富科学教育服务体系，提升中小学生科学素养，塑造</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rPr>
        <w:t>科学创新思维，</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发挥省级科学教育实践基地作用，制定本</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办法。</w:t>
      </w:r>
    </w:p>
    <w:p w14:paraId="0020E7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适用范围</w:t>
      </w:r>
    </w:p>
    <w:p w14:paraId="32EBEB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i w:val="0"/>
          <w:iCs w:val="0"/>
          <w:caps w:val="0"/>
          <w:spacing w:val="0"/>
          <w:kern w:val="0"/>
          <w:sz w:val="32"/>
          <w:szCs w:val="32"/>
          <w:shd w:val="clear" w:fill="FFFFFF"/>
          <w:lang w:val="en-US" w:eastAsia="zh-CN" w:bidi="ar"/>
        </w:rPr>
        <w:t>管理办法</w:t>
      </w:r>
      <w:r>
        <w:rPr>
          <w:rFonts w:hint="eastAsia" w:ascii="仿宋_GB2312" w:hAnsi="仿宋_GB2312" w:eastAsia="仿宋_GB2312" w:cs="仿宋_GB2312"/>
          <w:sz w:val="32"/>
          <w:szCs w:val="32"/>
        </w:rPr>
        <w:t>适用于省级中小学科学教育实践基地（以下简称“</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基地”）</w:t>
      </w:r>
      <w:r>
        <w:rPr>
          <w:rFonts w:hint="eastAsia" w:ascii="仿宋_GB2312" w:hAnsi="仿宋_GB2312" w:eastAsia="仿宋_GB2312" w:cs="仿宋_GB2312"/>
          <w:sz w:val="32"/>
          <w:szCs w:val="32"/>
          <w:lang w:val="en-US" w:eastAsia="zh-CN"/>
        </w:rPr>
        <w:t>的管理</w:t>
      </w:r>
      <w:r>
        <w:rPr>
          <w:rFonts w:hint="eastAsia" w:ascii="仿宋_GB2312" w:hAnsi="仿宋_GB2312" w:eastAsia="仿宋_GB2312" w:cs="仿宋_GB2312"/>
          <w:i w:val="0"/>
          <w:iCs w:val="0"/>
          <w:caps w:val="0"/>
          <w:spacing w:val="0"/>
          <w:kern w:val="0"/>
          <w:sz w:val="32"/>
          <w:szCs w:val="32"/>
          <w:shd w:val="clear" w:fill="FFFFFF"/>
          <w:lang w:val="en-US" w:eastAsia="zh-CN" w:bidi="ar"/>
        </w:rPr>
        <w:t>，包括考核、退出、增补等环节。</w:t>
      </w:r>
      <w:r>
        <w:rPr>
          <w:rFonts w:hint="eastAsia" w:ascii="仿宋_GB2312" w:hAnsi="仿宋_GB2312" w:eastAsia="仿宋_GB2312" w:cs="仿宋_GB2312"/>
          <w:sz w:val="32"/>
          <w:szCs w:val="32"/>
        </w:rPr>
        <w:t>首批</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基地</w:t>
      </w:r>
      <w:r>
        <w:rPr>
          <w:rFonts w:hint="eastAsia" w:ascii="仿宋_GB2312" w:hAnsi="仿宋_GB2312" w:eastAsia="仿宋_GB2312" w:cs="仿宋_GB2312"/>
          <w:i w:val="0"/>
          <w:iCs w:val="0"/>
          <w:caps w:val="0"/>
          <w:spacing w:val="0"/>
          <w:kern w:val="0"/>
          <w:sz w:val="32"/>
          <w:szCs w:val="32"/>
          <w:shd w:val="clear" w:fill="FFFFFF"/>
          <w:lang w:val="en-US" w:eastAsia="zh-CN" w:bidi="ar"/>
        </w:rPr>
        <w:t>和</w:t>
      </w:r>
      <w:r>
        <w:rPr>
          <w:rFonts w:hint="eastAsia" w:ascii="仿宋_GB2312" w:hAnsi="仿宋_GB2312" w:eastAsia="仿宋_GB2312" w:cs="仿宋_GB2312"/>
          <w:sz w:val="32"/>
          <w:szCs w:val="32"/>
        </w:rPr>
        <w:t>后续</w:t>
      </w:r>
      <w:r>
        <w:rPr>
          <w:rFonts w:hint="eastAsia" w:ascii="仿宋_GB2312" w:hAnsi="仿宋_GB2312" w:eastAsia="仿宋_GB2312" w:cs="仿宋_GB2312"/>
          <w:i w:val="0"/>
          <w:iCs w:val="0"/>
          <w:caps w:val="0"/>
          <w:spacing w:val="0"/>
          <w:kern w:val="0"/>
          <w:sz w:val="32"/>
          <w:szCs w:val="32"/>
          <w:shd w:val="clear" w:fill="FFFFFF"/>
          <w:lang w:val="en-US" w:eastAsia="zh-CN" w:bidi="ar"/>
        </w:rPr>
        <w:t>调整</w:t>
      </w:r>
      <w:r>
        <w:rPr>
          <w:rFonts w:hint="eastAsia" w:ascii="仿宋_GB2312" w:hAnsi="仿宋_GB2312" w:eastAsia="仿宋_GB2312" w:cs="仿宋_GB2312"/>
          <w:sz w:val="32"/>
          <w:szCs w:val="32"/>
        </w:rPr>
        <w:t>新增</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基</w:t>
      </w:r>
      <w:r>
        <w:rPr>
          <w:rFonts w:hint="eastAsia" w:ascii="仿宋_GB2312" w:hAnsi="仿宋_GB2312" w:eastAsia="仿宋_GB2312" w:cs="仿宋_GB2312"/>
          <w:sz w:val="32"/>
          <w:szCs w:val="32"/>
          <w:lang w:val="en-US" w:eastAsia="zh-CN"/>
        </w:rPr>
        <w:t>地等均</w:t>
      </w:r>
      <w:r>
        <w:rPr>
          <w:rFonts w:hint="eastAsia" w:ascii="仿宋_GB2312" w:hAnsi="仿宋_GB2312" w:eastAsia="仿宋_GB2312" w:cs="仿宋_GB2312"/>
          <w:i w:val="0"/>
          <w:iCs w:val="0"/>
          <w:caps w:val="0"/>
          <w:spacing w:val="0"/>
          <w:kern w:val="0"/>
          <w:sz w:val="32"/>
          <w:szCs w:val="32"/>
          <w:shd w:val="clear" w:fill="FFFFFF"/>
          <w:lang w:val="en-US" w:eastAsia="zh-CN" w:bidi="ar"/>
        </w:rPr>
        <w:t>按本管理办法执行。</w:t>
      </w:r>
    </w:p>
    <w:p w14:paraId="0B801B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二、申报条件</w:t>
      </w:r>
    </w:p>
    <w:p w14:paraId="4550C6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（一）具有法人资格。</w:t>
      </w:r>
    </w:p>
    <w:p w14:paraId="195822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二）</w:t>
      </w:r>
      <w:r>
        <w:rPr>
          <w:rFonts w:hint="eastAsia" w:ascii="仿宋_GB2312" w:hAnsi="仿宋_GB2312" w:eastAsia="仿宋_GB2312" w:cs="仿宋_GB2312"/>
          <w:sz w:val="32"/>
          <w:szCs w:val="40"/>
        </w:rPr>
        <w:t>符合《教育部等十八部门关于加强新时代中小学科学教育工作的意见》《省教育厅等十二部门关于进一步落实义务教育“双减”做好科学教育加法的指导意见》文件提及的场馆、基地、营地、园区、生产线等阵地、载体和资源</w:t>
      </w:r>
      <w:r>
        <w:rPr>
          <w:rFonts w:hint="eastAsia" w:ascii="仿宋_GB2312" w:hAnsi="仿宋_GB2312" w:eastAsia="仿宋_GB2312" w:cs="仿宋_GB2312"/>
          <w:sz w:val="32"/>
          <w:szCs w:val="40"/>
          <w:lang w:eastAsia="zh-CN"/>
        </w:rPr>
        <w:t>。</w:t>
      </w:r>
    </w:p>
    <w:p w14:paraId="152258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（三）正式运行2年以上，每年接收参加科学教育实践的中小学生不少于2000人次。</w:t>
      </w:r>
    </w:p>
    <w:p w14:paraId="3B20EC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lang w:val="en-US" w:eastAsia="zh-CN"/>
        </w:rPr>
      </w:pPr>
      <w:r>
        <w:rPr>
          <w:rFonts w:hint="eastAsia" w:ascii="仿宋_GB2312" w:hAnsi="仿宋_GB2312" w:eastAsia="仿宋_GB2312" w:cs="仿宋_GB2312"/>
          <w:sz w:val="32"/>
          <w:szCs w:val="40"/>
          <w:lang w:val="en-US" w:eastAsia="zh-CN"/>
        </w:rPr>
        <w:t>（四）具备符合中小学生科学素养培养目标的科学教育实践主题，开设的课程与学校科学教育内容相衔接，学习目标明确、课程体系</w:t>
      </w:r>
      <w:r>
        <w:rPr>
          <w:rFonts w:hint="eastAsia" w:ascii="仿宋_GB2312" w:eastAsia="仿宋_GB2312"/>
          <w:sz w:val="32"/>
          <w:lang w:val="en-US" w:eastAsia="zh-CN"/>
        </w:rPr>
        <w:t>完整。</w:t>
      </w:r>
    </w:p>
    <w:p w14:paraId="61B452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eastAsia="仿宋_GB2312"/>
          <w:sz w:val="32"/>
          <w:lang w:val="en-US" w:eastAsia="zh-CN"/>
        </w:rPr>
        <w:t>（五）</w:t>
      </w:r>
      <w:r>
        <w:rPr>
          <w:rFonts w:hint="eastAsia" w:ascii="仿宋_GB2312" w:hAnsi="仿宋_GB2312" w:eastAsia="仿宋_GB2312" w:cs="仿宋_GB2312"/>
          <w:sz w:val="32"/>
          <w:szCs w:val="40"/>
        </w:rPr>
        <w:t>具备科学教育特点鲜明、内容科技含量高、工作成效显著、在</w:t>
      </w:r>
      <w:r>
        <w:rPr>
          <w:rFonts w:hint="eastAsia" w:ascii="仿宋_GB2312" w:hAnsi="仿宋_GB2312" w:eastAsia="仿宋_GB2312" w:cs="仿宋_GB2312"/>
          <w:sz w:val="32"/>
          <w:szCs w:val="40"/>
          <w:lang w:val="en-US" w:eastAsia="zh-CN"/>
        </w:rPr>
        <w:t>本区域</w:t>
      </w:r>
      <w:r>
        <w:rPr>
          <w:rFonts w:hint="eastAsia" w:ascii="仿宋_GB2312" w:hAnsi="仿宋_GB2312" w:eastAsia="仿宋_GB2312" w:cs="仿宋_GB2312"/>
          <w:sz w:val="32"/>
          <w:szCs w:val="40"/>
        </w:rPr>
        <w:t>有较大影响力、示范带动作用明显</w:t>
      </w:r>
      <w:r>
        <w:rPr>
          <w:rFonts w:hint="eastAsia" w:ascii="仿宋_GB2312" w:hAnsi="仿宋_GB2312" w:eastAsia="仿宋_GB2312" w:cs="仿宋_GB2312"/>
          <w:sz w:val="32"/>
          <w:szCs w:val="40"/>
          <w:lang w:val="en-US" w:eastAsia="zh-CN"/>
        </w:rPr>
        <w:t>。</w:t>
      </w:r>
    </w:p>
    <w:p w14:paraId="3DEA20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lang w:eastAsia="zh-CN"/>
        </w:rPr>
      </w:pPr>
      <w:r>
        <w:rPr>
          <w:rFonts w:hint="eastAsia" w:ascii="仿宋_GB2312" w:hAnsi="仿宋_GB2312" w:eastAsia="仿宋_GB2312" w:cs="仿宋_GB2312"/>
          <w:sz w:val="32"/>
          <w:szCs w:val="40"/>
          <w:lang w:val="en-US" w:eastAsia="zh-CN"/>
        </w:rPr>
        <w:t>（六）</w:t>
      </w:r>
      <w:r>
        <w:rPr>
          <w:rFonts w:hint="eastAsia" w:ascii="仿宋_GB2312" w:eastAsia="仿宋_GB2312"/>
          <w:sz w:val="32"/>
          <w:lang w:val="en-US" w:eastAsia="zh-CN"/>
        </w:rPr>
        <w:t>为</w:t>
      </w:r>
      <w:r>
        <w:rPr>
          <w:rFonts w:hint="eastAsia" w:ascii="仿宋_GB2312" w:eastAsia="仿宋_GB2312"/>
          <w:sz w:val="32"/>
        </w:rPr>
        <w:t>广泛实施</w:t>
      </w:r>
      <w:r>
        <w:rPr>
          <w:rFonts w:hint="eastAsia" w:ascii="仿宋_GB2312" w:eastAsia="仿宋_GB2312"/>
          <w:sz w:val="32"/>
          <w:lang w:val="en-US" w:eastAsia="zh-CN"/>
        </w:rPr>
        <w:t>中小学</w:t>
      </w:r>
      <w:r>
        <w:rPr>
          <w:rFonts w:hint="eastAsia" w:ascii="仿宋_GB2312" w:eastAsia="仿宋_GB2312"/>
          <w:sz w:val="32"/>
        </w:rPr>
        <w:t>科学教育提供物质基础，对中小学生进行科学技术知识的普及、科学意识的宣传教育，</w:t>
      </w:r>
      <w:r>
        <w:rPr>
          <w:rFonts w:hint="eastAsia" w:ascii="仿宋_GB2312" w:eastAsia="仿宋_GB2312"/>
          <w:sz w:val="32"/>
          <w:lang w:val="en-US" w:eastAsia="zh-CN"/>
        </w:rPr>
        <w:t>提高中小学生科学素养、动手和创新实践能力</w:t>
      </w:r>
      <w:r>
        <w:rPr>
          <w:rFonts w:hint="eastAsia" w:ascii="仿宋_GB2312" w:eastAsia="仿宋_GB2312"/>
          <w:sz w:val="32"/>
          <w:lang w:eastAsia="zh-CN"/>
        </w:rPr>
        <w:t>。</w:t>
      </w:r>
    </w:p>
    <w:p w14:paraId="1A0102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（七）配备科学教育实践专员，负责对接中小学生科学教育实践工作；配备专业科学教育实践指导老师，能够提供面向中小学生群体的专业讲解和指导服务。</w:t>
      </w:r>
    </w:p>
    <w:p w14:paraId="4B4A5B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（八）接待能力较强，原则上能够同时容纳200人以上中小学生参加活动，区位条件好，交通便利。</w:t>
      </w:r>
    </w:p>
    <w:p w14:paraId="139A29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eastAsia="仿宋_GB2312"/>
          <w:sz w:val="32"/>
          <w:lang w:val="en-US" w:eastAsia="zh-CN"/>
        </w:rPr>
      </w:pPr>
      <w:r>
        <w:rPr>
          <w:rFonts w:hint="eastAsia" w:ascii="仿宋_GB2312" w:hAnsi="仿宋_GB2312" w:eastAsia="仿宋_GB2312" w:cs="仿宋_GB2312"/>
          <w:sz w:val="32"/>
          <w:szCs w:val="40"/>
          <w:lang w:val="en-US" w:eastAsia="zh-CN"/>
        </w:rPr>
        <w:t>（九）实践基地收费项目定价合理，标准向社会公开。如收取门票，应对参与科学教育实践活动的学生实行优惠或免费，鼓励对家庭经济困难学生门票及实践收费项目减免费用。</w:t>
      </w:r>
    </w:p>
    <w:p w14:paraId="0160C0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eastAsia="仿宋_GB2312"/>
          <w:sz w:val="32"/>
          <w:lang w:val="en-US" w:eastAsia="zh-CN"/>
        </w:rPr>
      </w:pPr>
      <w:r>
        <w:rPr>
          <w:rFonts w:hint="eastAsia" w:ascii="仿宋_GB2312" w:eastAsia="仿宋_GB2312"/>
          <w:sz w:val="32"/>
          <w:lang w:val="en-US" w:eastAsia="zh-CN"/>
        </w:rPr>
        <w:t>（十）符合公共场所安全、卫生的要求，安全保障措施完备，安全设施设备运作良好，整体通过消防验收，近2年来未发生过安全责任事故。</w:t>
      </w:r>
    </w:p>
    <w:p w14:paraId="1341E7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三、认定程序</w:t>
      </w:r>
    </w:p>
    <w:p w14:paraId="2E4DDA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b/>
          <w:bCs/>
          <w:sz w:val="32"/>
          <w:szCs w:val="40"/>
        </w:rPr>
      </w:pPr>
      <w:r>
        <w:rPr>
          <w:rFonts w:hint="eastAsia" w:ascii="楷体_GB2312" w:hAnsi="楷体_GB2312" w:eastAsia="楷体_GB2312" w:cs="楷体_GB2312"/>
          <w:b w:val="0"/>
          <w:bCs w:val="0"/>
          <w:sz w:val="32"/>
          <w:szCs w:val="40"/>
          <w:lang w:val="en-US" w:eastAsia="zh-CN"/>
        </w:rPr>
        <w:t>（一）申报推荐。</w:t>
      </w:r>
      <w:r>
        <w:rPr>
          <w:rFonts w:hint="eastAsia" w:ascii="仿宋_GB2312" w:hAnsi="仿宋_GB2312" w:eastAsia="仿宋_GB2312" w:cs="仿宋_GB2312"/>
          <w:sz w:val="32"/>
          <w:szCs w:val="40"/>
        </w:rPr>
        <w:t>拟</w:t>
      </w:r>
      <w:r>
        <w:rPr>
          <w:rFonts w:hint="eastAsia" w:ascii="仿宋_GB2312" w:hAnsi="仿宋_GB2312" w:eastAsia="仿宋_GB2312" w:cs="仿宋_GB2312"/>
          <w:sz w:val="32"/>
          <w:szCs w:val="40"/>
          <w:lang w:val="en-US" w:eastAsia="zh-CN"/>
        </w:rPr>
        <w:t>申报实践基地的单位根据申报条件向</w:t>
      </w:r>
      <w:r>
        <w:rPr>
          <w:rFonts w:hint="eastAsia" w:ascii="仿宋_GB2312" w:hAnsi="仿宋_GB2312" w:eastAsia="仿宋_GB2312" w:cs="仿宋_GB2312"/>
          <w:b w:val="0"/>
          <w:bCs w:val="0"/>
          <w:sz w:val="32"/>
          <w:szCs w:val="40"/>
          <w:lang w:val="en-US" w:eastAsia="zh-CN"/>
        </w:rPr>
        <w:t>各上级主管省直单位、高校或市（州）教育局提交申报表和相关材料（课程方案，营业执照、资质等相关证书，具有独特资源优势的佐证材料等）</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各推荐单位</w:t>
      </w:r>
      <w:r>
        <w:rPr>
          <w:rFonts w:hint="eastAsia" w:ascii="仿宋_GB2312" w:hAnsi="仿宋_GB2312" w:eastAsia="仿宋_GB2312" w:cs="仿宋_GB2312"/>
          <w:sz w:val="32"/>
          <w:szCs w:val="40"/>
          <w:lang w:val="en-US" w:eastAsia="zh-CN"/>
        </w:rPr>
        <w:t>对申报材料</w:t>
      </w:r>
      <w:r>
        <w:rPr>
          <w:rFonts w:hint="eastAsia" w:ascii="仿宋_GB2312" w:hAnsi="仿宋_GB2312" w:eastAsia="仿宋_GB2312" w:cs="仿宋_GB2312"/>
          <w:sz w:val="32"/>
          <w:szCs w:val="40"/>
        </w:rPr>
        <w:t>审核同意后</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择优向</w:t>
      </w:r>
      <w:r>
        <w:rPr>
          <w:rFonts w:hint="eastAsia" w:ascii="仿宋_GB2312" w:hAnsi="仿宋_GB2312" w:eastAsia="仿宋_GB2312" w:cs="仿宋_GB2312"/>
          <w:sz w:val="32"/>
          <w:szCs w:val="40"/>
        </w:rPr>
        <w:t>省教育厅</w:t>
      </w:r>
      <w:r>
        <w:rPr>
          <w:rFonts w:hint="eastAsia" w:ascii="仿宋_GB2312" w:hAnsi="仿宋_GB2312" w:eastAsia="仿宋_GB2312" w:cs="仿宋_GB2312"/>
          <w:sz w:val="32"/>
          <w:szCs w:val="40"/>
          <w:lang w:val="en-US" w:eastAsia="zh-CN"/>
        </w:rPr>
        <w:t>推荐</w:t>
      </w:r>
      <w:r>
        <w:rPr>
          <w:rFonts w:hint="eastAsia" w:ascii="仿宋_GB2312" w:hAnsi="仿宋_GB2312" w:eastAsia="仿宋_GB2312" w:cs="仿宋_GB2312"/>
          <w:sz w:val="32"/>
          <w:szCs w:val="40"/>
        </w:rPr>
        <w:t>。</w:t>
      </w:r>
    </w:p>
    <w:p w14:paraId="763F67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40"/>
        </w:rPr>
      </w:pPr>
      <w:r>
        <w:rPr>
          <w:rFonts w:hint="eastAsia" w:ascii="楷体_GB2312" w:hAnsi="楷体_GB2312" w:eastAsia="楷体_GB2312" w:cs="楷体_GB2312"/>
          <w:b w:val="0"/>
          <w:bCs w:val="0"/>
          <w:sz w:val="32"/>
          <w:szCs w:val="40"/>
          <w:lang w:val="en-US" w:eastAsia="zh-CN"/>
        </w:rPr>
        <w:t>（二）资格审核。</w:t>
      </w:r>
      <w:r>
        <w:rPr>
          <w:rFonts w:hint="eastAsia" w:ascii="仿宋_GB2312" w:hAnsi="仿宋_GB2312" w:eastAsia="仿宋_GB2312" w:cs="仿宋_GB2312"/>
          <w:sz w:val="32"/>
          <w:szCs w:val="40"/>
        </w:rPr>
        <w:t>省教育厅</w:t>
      </w:r>
      <w:r>
        <w:rPr>
          <w:rFonts w:hint="eastAsia" w:ascii="仿宋_GB2312" w:hAnsi="仿宋_GB2312" w:eastAsia="仿宋_GB2312" w:cs="仿宋_GB2312"/>
          <w:sz w:val="32"/>
          <w:szCs w:val="40"/>
          <w:lang w:val="en-US" w:eastAsia="zh-CN"/>
        </w:rPr>
        <w:t>对照申报条件，</w:t>
      </w:r>
      <w:r>
        <w:rPr>
          <w:rFonts w:hint="eastAsia" w:ascii="仿宋_GB2312" w:hAnsi="仿宋_GB2312" w:eastAsia="仿宋_GB2312" w:cs="仿宋_GB2312"/>
          <w:sz w:val="32"/>
          <w:szCs w:val="40"/>
        </w:rPr>
        <w:t>对</w:t>
      </w:r>
      <w:r>
        <w:rPr>
          <w:rFonts w:hint="eastAsia" w:ascii="仿宋_GB2312" w:hAnsi="仿宋_GB2312" w:eastAsia="仿宋_GB2312" w:cs="仿宋_GB2312"/>
          <w:sz w:val="32"/>
          <w:szCs w:val="40"/>
          <w:lang w:val="en-US" w:eastAsia="zh-CN"/>
        </w:rPr>
        <w:t>申报实践基地的相关</w:t>
      </w:r>
      <w:r>
        <w:rPr>
          <w:rFonts w:hint="eastAsia" w:ascii="仿宋_GB2312" w:hAnsi="仿宋_GB2312" w:eastAsia="仿宋_GB2312" w:cs="仿宋_GB2312"/>
          <w:sz w:val="32"/>
          <w:szCs w:val="40"/>
        </w:rPr>
        <w:t>材料进行</w:t>
      </w:r>
      <w:r>
        <w:rPr>
          <w:rFonts w:hint="eastAsia" w:ascii="仿宋_GB2312" w:hAnsi="仿宋_GB2312" w:eastAsia="仿宋_GB2312" w:cs="仿宋_GB2312"/>
          <w:sz w:val="32"/>
          <w:szCs w:val="40"/>
          <w:lang w:val="en-US" w:eastAsia="zh-CN"/>
        </w:rPr>
        <w:t>初步审核</w:t>
      </w:r>
      <w:r>
        <w:rPr>
          <w:rFonts w:hint="eastAsia" w:ascii="仿宋_GB2312" w:hAnsi="仿宋_GB2312" w:eastAsia="仿宋_GB2312" w:cs="仿宋_GB2312"/>
          <w:sz w:val="32"/>
          <w:szCs w:val="40"/>
        </w:rPr>
        <w:t>。</w:t>
      </w:r>
    </w:p>
    <w:p w14:paraId="131804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val="0"/>
          <w:bCs w:val="0"/>
          <w:sz w:val="32"/>
          <w:szCs w:val="40"/>
          <w:lang w:val="en-US" w:eastAsia="zh-CN"/>
        </w:rPr>
        <w:t>（三）评审评议。</w:t>
      </w:r>
      <w:r>
        <w:rPr>
          <w:rFonts w:hint="eastAsia" w:ascii="仿宋_GB2312" w:hAnsi="仿宋_GB2312" w:eastAsia="仿宋_GB2312" w:cs="仿宋_GB2312"/>
          <w:sz w:val="32"/>
          <w:szCs w:val="40"/>
        </w:rPr>
        <w:t>根据</w:t>
      </w:r>
      <w:r>
        <w:rPr>
          <w:rFonts w:hint="eastAsia" w:ascii="仿宋_GB2312" w:hAnsi="仿宋_GB2312" w:eastAsia="仿宋_GB2312" w:cs="仿宋_GB2312"/>
          <w:sz w:val="32"/>
          <w:szCs w:val="40"/>
          <w:lang w:val="en-US" w:eastAsia="zh-CN"/>
        </w:rPr>
        <w:t>审核</w:t>
      </w:r>
      <w:r>
        <w:rPr>
          <w:rFonts w:hint="eastAsia" w:ascii="仿宋_GB2312" w:hAnsi="仿宋_GB2312" w:eastAsia="仿宋_GB2312" w:cs="仿宋_GB2312"/>
          <w:sz w:val="32"/>
          <w:szCs w:val="40"/>
        </w:rPr>
        <w:t>情况</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省教育厅组建</w:t>
      </w:r>
      <w:r>
        <w:rPr>
          <w:rFonts w:hint="eastAsia" w:ascii="仿宋_GB2312" w:hAnsi="仿宋_GB2312" w:eastAsia="仿宋_GB2312" w:cs="仿宋_GB2312"/>
          <w:sz w:val="32"/>
          <w:szCs w:val="40"/>
        </w:rPr>
        <w:t>专家组</w:t>
      </w:r>
      <w:r>
        <w:rPr>
          <w:rFonts w:hint="eastAsia" w:ascii="仿宋_GB2312" w:hAnsi="仿宋_GB2312" w:eastAsia="仿宋_GB2312" w:cs="仿宋_GB2312"/>
          <w:sz w:val="32"/>
          <w:szCs w:val="40"/>
          <w:lang w:val="en-US" w:eastAsia="zh-CN"/>
        </w:rPr>
        <w:t>开展实地</w:t>
      </w:r>
      <w:r>
        <w:rPr>
          <w:rFonts w:hint="eastAsia" w:ascii="仿宋_GB2312" w:hAnsi="仿宋_GB2312" w:eastAsia="仿宋_GB2312" w:cs="仿宋_GB2312"/>
          <w:sz w:val="32"/>
          <w:szCs w:val="40"/>
        </w:rPr>
        <w:t>评审评议</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在专家组评审意见基础上</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综合确定贵州省</w:t>
      </w:r>
      <w:r>
        <w:rPr>
          <w:rFonts w:hint="eastAsia" w:ascii="仿宋_GB2312" w:hAnsi="仿宋_GB2312" w:eastAsia="仿宋_GB2312" w:cs="仿宋_GB2312"/>
          <w:sz w:val="32"/>
          <w:szCs w:val="40"/>
          <w:lang w:val="en-US" w:eastAsia="zh-CN"/>
        </w:rPr>
        <w:t>中小学</w:t>
      </w:r>
      <w:r>
        <w:rPr>
          <w:rFonts w:hint="eastAsia" w:ascii="仿宋_GB2312" w:hAnsi="仿宋_GB2312" w:eastAsia="仿宋_GB2312" w:cs="仿宋_GB2312"/>
          <w:sz w:val="32"/>
          <w:szCs w:val="40"/>
        </w:rPr>
        <w:t>科学教育实践基地</w:t>
      </w:r>
      <w:r>
        <w:rPr>
          <w:rFonts w:hint="eastAsia" w:ascii="仿宋_GB2312" w:hAnsi="仿宋_GB2312" w:eastAsia="仿宋_GB2312" w:cs="仿宋_GB2312"/>
          <w:sz w:val="32"/>
          <w:szCs w:val="40"/>
          <w:lang w:val="en-US" w:eastAsia="zh-CN"/>
        </w:rPr>
        <w:t>名单。</w:t>
      </w:r>
    </w:p>
    <w:p w14:paraId="59A4F3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val="0"/>
          <w:bCs w:val="0"/>
          <w:sz w:val="32"/>
          <w:szCs w:val="40"/>
          <w:lang w:val="en-US" w:eastAsia="zh-CN"/>
        </w:rPr>
        <w:t>（四）公示。</w:t>
      </w:r>
      <w:r>
        <w:rPr>
          <w:rFonts w:hint="eastAsia" w:ascii="仿宋_GB2312" w:hAnsi="仿宋_GB2312" w:eastAsia="仿宋_GB2312" w:cs="仿宋_GB2312"/>
          <w:b w:val="0"/>
          <w:bCs w:val="0"/>
          <w:sz w:val="32"/>
          <w:szCs w:val="40"/>
          <w:lang w:val="en-US" w:eastAsia="zh-CN"/>
        </w:rPr>
        <w:t>实践</w:t>
      </w:r>
      <w:r>
        <w:rPr>
          <w:rFonts w:hint="eastAsia" w:ascii="仿宋_GB2312" w:hAnsi="仿宋_GB2312" w:eastAsia="仿宋_GB2312" w:cs="仿宋_GB2312"/>
          <w:sz w:val="32"/>
          <w:szCs w:val="40"/>
        </w:rPr>
        <w:t>基地名单通过省教育厅官方网站</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向社会公示5个工作日。</w:t>
      </w:r>
    </w:p>
    <w:p w14:paraId="4DC9DC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val="0"/>
          <w:bCs w:val="0"/>
          <w:sz w:val="32"/>
          <w:szCs w:val="40"/>
          <w:lang w:val="en-US" w:eastAsia="zh-CN"/>
        </w:rPr>
        <w:t>（五）正式公布。</w:t>
      </w:r>
      <w:r>
        <w:rPr>
          <w:rFonts w:hint="eastAsia" w:ascii="仿宋_GB2312" w:hAnsi="仿宋_GB2312" w:eastAsia="仿宋_GB2312" w:cs="仿宋_GB2312"/>
          <w:b w:val="0"/>
          <w:bCs w:val="0"/>
          <w:sz w:val="32"/>
          <w:szCs w:val="40"/>
        </w:rPr>
        <w:t>公示期满无异议后，省教育厅以文件形式公布</w:t>
      </w:r>
      <w:r>
        <w:rPr>
          <w:rFonts w:hint="eastAsia" w:ascii="仿宋_GB2312" w:hAnsi="仿宋_GB2312" w:eastAsia="仿宋_GB2312" w:cs="仿宋_GB2312"/>
          <w:b w:val="0"/>
          <w:bCs w:val="0"/>
          <w:sz w:val="32"/>
          <w:szCs w:val="40"/>
          <w:lang w:val="en-US" w:eastAsia="zh-CN"/>
        </w:rPr>
        <w:t>实践基地</w:t>
      </w:r>
      <w:r>
        <w:rPr>
          <w:rFonts w:hint="eastAsia" w:ascii="仿宋_GB2312" w:hAnsi="仿宋_GB2312" w:eastAsia="仿宋_GB2312" w:cs="仿宋_GB2312"/>
          <w:b w:val="0"/>
          <w:bCs w:val="0"/>
          <w:sz w:val="32"/>
          <w:szCs w:val="40"/>
        </w:rPr>
        <w:t>名单。</w:t>
      </w:r>
    </w:p>
    <w:p w14:paraId="1BEB8B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四、基地运行与管理</w:t>
      </w:r>
    </w:p>
    <w:p w14:paraId="67CBEB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（一）实践基地应制定工作计划，积极承接开展中小学生科学教育实践活动。</w:t>
      </w:r>
    </w:p>
    <w:p w14:paraId="61CCDE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（二）实践基地应加强课程开发与建设，</w:t>
      </w:r>
      <w:r>
        <w:rPr>
          <w:rFonts w:hint="eastAsia" w:ascii="仿宋_GB2312" w:hAnsi="仿宋_GB2312" w:eastAsia="仿宋_GB2312" w:cs="仿宋_GB2312"/>
          <w:sz w:val="32"/>
          <w:szCs w:val="32"/>
        </w:rPr>
        <w:t>结合课程内容，</w:t>
      </w:r>
      <w:r>
        <w:rPr>
          <w:rFonts w:hint="eastAsia" w:ascii="仿宋_GB2312" w:hAnsi="仿宋_GB2312" w:eastAsia="仿宋_GB2312" w:cs="仿宋_GB2312"/>
          <w:sz w:val="32"/>
          <w:szCs w:val="32"/>
          <w:lang w:val="en-US" w:eastAsia="zh-CN"/>
        </w:rPr>
        <w:t>不断完善课程体系，加强科学教育实践指导老师培训。课程应向所在地区县级教育行政部门或主管部门备案。</w:t>
      </w:r>
    </w:p>
    <w:p w14:paraId="4C5BB7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（三）实践基地应强化财务规范管理，有可靠资金来源，能够保障日常运转。坚持公益性，不得面向学生开展以营利为目的的经营性创收。</w:t>
      </w:r>
    </w:p>
    <w:p w14:paraId="06599B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（四）实践基地开展实践活动中如需第三方提供交通、住宿、餐饮等服务，应对其相应资质进行严格把关，并监督第三方按照合同约定履行义务，确保安全和服务质量。</w:t>
      </w:r>
    </w:p>
    <w:p w14:paraId="2ECE58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（五）实践基地实行周期管理，管理周期3年，一期届满前应向省教育厅报送经推荐单位同意的工作总结报告及相关材料，省教育厅组建专家组进行审核，审核合格的，</w:t>
      </w:r>
      <w:r>
        <w:rPr>
          <w:rFonts w:hint="eastAsia" w:ascii="仿宋_GB2312" w:hAnsi="Times" w:eastAsia="仿宋_GB2312" w:cs="华文仿宋"/>
          <w:bCs/>
          <w:sz w:val="32"/>
          <w:szCs w:val="32"/>
        </w:rPr>
        <w:t>保留</w:t>
      </w:r>
      <w:r>
        <w:rPr>
          <w:rFonts w:hint="eastAsia" w:ascii="仿宋_GB2312" w:hAnsi="Times" w:eastAsia="仿宋_GB2312" w:cs="华文仿宋"/>
          <w:bCs/>
          <w:sz w:val="32"/>
          <w:szCs w:val="32"/>
          <w:lang w:val="en-US" w:eastAsia="zh-CN"/>
        </w:rPr>
        <w:t>省级实践基地</w:t>
      </w:r>
      <w:r>
        <w:rPr>
          <w:rFonts w:hint="eastAsia" w:ascii="仿宋_GB2312" w:hAnsi="Times" w:eastAsia="仿宋_GB2312" w:cs="华文仿宋"/>
          <w:bCs/>
          <w:sz w:val="32"/>
          <w:szCs w:val="32"/>
        </w:rPr>
        <w:t>称号，进入下一个管理周期；</w:t>
      </w:r>
      <w:r>
        <w:rPr>
          <w:rFonts w:hint="eastAsia" w:ascii="仿宋_GB2312" w:hAnsi="Times" w:eastAsia="仿宋_GB2312" w:cs="华文仿宋"/>
          <w:bCs/>
          <w:sz w:val="32"/>
          <w:szCs w:val="32"/>
          <w:lang w:val="en-US" w:eastAsia="zh-CN"/>
        </w:rPr>
        <w:t>审核</w:t>
      </w:r>
      <w:r>
        <w:rPr>
          <w:rFonts w:hint="eastAsia" w:ascii="仿宋_GB2312" w:hAnsi="Times" w:eastAsia="仿宋_GB2312" w:cs="华文仿宋"/>
          <w:bCs/>
          <w:sz w:val="32"/>
          <w:szCs w:val="32"/>
        </w:rPr>
        <w:t>不合格的，</w:t>
      </w:r>
      <w:r>
        <w:rPr>
          <w:rFonts w:hint="eastAsia" w:ascii="仿宋_GB2312" w:hAnsi="Times" w:eastAsia="仿宋_GB2312" w:cs="华文仿宋"/>
          <w:sz w:val="32"/>
          <w:szCs w:val="32"/>
        </w:rPr>
        <w:t>撤销</w:t>
      </w:r>
      <w:r>
        <w:rPr>
          <w:rFonts w:hint="eastAsia" w:ascii="仿宋_GB2312" w:eastAsia="仿宋_GB2312"/>
          <w:sz w:val="32"/>
          <w:szCs w:val="32"/>
        </w:rPr>
        <w:t>称号</w:t>
      </w:r>
      <w:r>
        <w:rPr>
          <w:rFonts w:hint="eastAsia" w:ascii="仿宋_GB2312" w:hAnsi="仿宋_GB2312" w:eastAsia="仿宋_GB2312" w:cs="仿宋_GB2312"/>
          <w:sz w:val="32"/>
          <w:szCs w:val="32"/>
          <w:lang w:val="en-US" w:eastAsia="zh-CN"/>
        </w:rPr>
        <w:t>。审核结果向社会公开。</w:t>
      </w:r>
    </w:p>
    <w:p w14:paraId="432A783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（六）管理期内，实践基地存在下列情形之一的，给予警示，进行为期1年的限期整改。整改合格的，保留称号；整改不合格的，撤销称号。</w:t>
      </w:r>
    </w:p>
    <w:p w14:paraId="32D9EA1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1.运行不规范，1年内学生、家长、学校满意度低于90%的；</w:t>
      </w:r>
    </w:p>
    <w:p w14:paraId="590EAC8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2.1年内接收参加科学教育实践活动的中小学生数量少于2000人次的；</w:t>
      </w:r>
    </w:p>
    <w:p w14:paraId="730E4AA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3.课程开发数量较少，针对性不强，不能满足科学教育需要的；</w:t>
      </w:r>
    </w:p>
    <w:p w14:paraId="41DE546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4.不按时提交总结材料的；</w:t>
      </w:r>
    </w:p>
    <w:p w14:paraId="0233050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5.其他原因需要给予警示的。</w:t>
      </w:r>
    </w:p>
    <w:p w14:paraId="538931C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lang w:val="en-US" w:eastAsia="zh-CN"/>
        </w:rPr>
        <w:t>（七）</w:t>
      </w:r>
      <w:r>
        <w:rPr>
          <w:rFonts w:hint="eastAsia" w:ascii="仿宋_GB2312" w:eastAsia="仿宋_GB2312"/>
          <w:sz w:val="32"/>
          <w:szCs w:val="32"/>
        </w:rPr>
        <w:t>管理期内，</w:t>
      </w:r>
      <w:r>
        <w:rPr>
          <w:rFonts w:hint="eastAsia" w:ascii="仿宋_GB2312" w:eastAsia="仿宋_GB2312"/>
          <w:sz w:val="32"/>
          <w:szCs w:val="32"/>
          <w:lang w:val="en-US" w:eastAsia="zh-CN"/>
        </w:rPr>
        <w:t>实践</w:t>
      </w:r>
      <w:r>
        <w:rPr>
          <w:rFonts w:hint="eastAsia" w:ascii="仿宋_GB2312" w:eastAsia="仿宋_GB2312"/>
          <w:sz w:val="32"/>
          <w:szCs w:val="32"/>
        </w:rPr>
        <w:t>基地存在下列情形之一的，撤销称号。</w:t>
      </w:r>
    </w:p>
    <w:p w14:paraId="7065BDE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申报材料弄虚作假或采取其他手段骗取基地称号的；</w:t>
      </w:r>
    </w:p>
    <w:p w14:paraId="42B79C9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已不符合基地准入条件的；</w:t>
      </w:r>
    </w:p>
    <w:p w14:paraId="4BB5932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3.组织或涉及开展宗教、迷信活动，开展与法律法规以及公序良俗相违背实践活动的；</w:t>
      </w:r>
    </w:p>
    <w:p w14:paraId="2ABAB1E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存在重大安全隐患或发生安全责任事故的；</w:t>
      </w:r>
    </w:p>
    <w:p w14:paraId="067FFA5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5.出现重大舆情</w:t>
      </w:r>
      <w:r>
        <w:rPr>
          <w:rFonts w:hint="eastAsia" w:ascii="仿宋_GB2312" w:hAnsi="仿宋" w:eastAsia="仿宋_GB2312" w:cs="仿宋_GB2312"/>
          <w:sz w:val="32"/>
          <w:szCs w:val="32"/>
        </w:rPr>
        <w:t>或造成不良社会影响的；</w:t>
      </w:r>
    </w:p>
    <w:p w14:paraId="4215A3A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其他原因</w:t>
      </w:r>
      <w:r>
        <w:rPr>
          <w:rFonts w:hint="eastAsia" w:ascii="仿宋_GB2312" w:hAnsi="仿宋" w:eastAsia="仿宋_GB2312" w:cs="仿宋_GB2312"/>
          <w:sz w:val="32"/>
          <w:szCs w:val="32"/>
          <w:lang w:val="en-US" w:eastAsia="zh-CN"/>
        </w:rPr>
        <w:t>应</w:t>
      </w:r>
      <w:r>
        <w:rPr>
          <w:rFonts w:hint="eastAsia" w:ascii="仿宋_GB2312" w:hAnsi="仿宋" w:eastAsia="仿宋_GB2312" w:cs="仿宋_GB2312"/>
          <w:sz w:val="32"/>
          <w:szCs w:val="32"/>
        </w:rPr>
        <w:t>退出的。</w:t>
      </w:r>
    </w:p>
    <w:p w14:paraId="505062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（八）实践基地</w:t>
      </w:r>
      <w:r>
        <w:rPr>
          <w:rFonts w:hint="eastAsia" w:ascii="仿宋_GB2312" w:hAnsi="仿宋_GB2312" w:eastAsia="仿宋_GB2312" w:cs="仿宋_GB2312"/>
          <w:sz w:val="32"/>
          <w:szCs w:val="32"/>
        </w:rPr>
        <w:t>因政策调整、机构撤销等原因无法继续</w:t>
      </w:r>
      <w:r>
        <w:rPr>
          <w:rFonts w:hint="eastAsia" w:ascii="仿宋_GB2312" w:hAnsi="仿宋_GB2312" w:eastAsia="仿宋_GB2312" w:cs="仿宋_GB2312"/>
          <w:sz w:val="32"/>
          <w:szCs w:val="32"/>
          <w:lang w:val="en-US" w:eastAsia="zh-CN"/>
        </w:rPr>
        <w:t>开展实践活动</w:t>
      </w:r>
      <w:r>
        <w:rPr>
          <w:rFonts w:hint="eastAsia" w:ascii="仿宋_GB2312" w:hAnsi="仿宋_GB2312" w:eastAsia="仿宋_GB2312" w:cs="仿宋_GB2312"/>
          <w:sz w:val="32"/>
          <w:szCs w:val="32"/>
        </w:rPr>
        <w:t>的，可自愿申请退出，经推荐单位同意后向</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教育厅递交书面退出申请。</w:t>
      </w:r>
    </w:p>
    <w:p w14:paraId="66E883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b w:val="0"/>
          <w:bCs w:val="0"/>
          <w:sz w:val="32"/>
          <w:szCs w:val="32"/>
          <w:lang w:val="en-US" w:eastAsia="zh-CN"/>
        </w:rPr>
        <w:t>省教育厅结合工作需要及实践基地建设实际，适时启动</w:t>
      </w:r>
      <w:r>
        <w:rPr>
          <w:rFonts w:hint="eastAsia" w:ascii="仿宋_GB2312" w:hAnsi="仿宋_GB2312" w:eastAsia="仿宋_GB2312" w:cs="仿宋_GB2312"/>
          <w:b w:val="0"/>
          <w:bCs w:val="0"/>
          <w:sz w:val="32"/>
          <w:szCs w:val="32"/>
        </w:rPr>
        <w:t>新增</w:t>
      </w:r>
      <w:r>
        <w:rPr>
          <w:rFonts w:hint="eastAsia" w:ascii="仿宋_GB2312" w:hAnsi="仿宋_GB2312" w:eastAsia="仿宋_GB2312" w:cs="仿宋_GB2312"/>
          <w:b w:val="0"/>
          <w:bCs w:val="0"/>
          <w:sz w:val="32"/>
          <w:szCs w:val="32"/>
          <w:lang w:val="en-US" w:eastAsia="zh-CN"/>
        </w:rPr>
        <w:t>机制</w:t>
      </w:r>
      <w:r>
        <w:rPr>
          <w:rFonts w:hint="eastAsia" w:ascii="仿宋_GB2312" w:hAnsi="仿宋_GB2312" w:eastAsia="仿宋_GB2312" w:cs="仿宋_GB2312"/>
          <w:sz w:val="32"/>
          <w:szCs w:val="32"/>
          <w:lang w:val="en-US" w:eastAsia="zh-CN"/>
        </w:rPr>
        <w:t>。</w:t>
      </w:r>
    </w:p>
    <w:p w14:paraId="3BE1EB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p>
    <w:p w14:paraId="107855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贵州省中小学科学教育实践基地申报表</w:t>
      </w:r>
    </w:p>
    <w:p w14:paraId="5C5E63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pPr>
    </w:p>
    <w:p w14:paraId="3A1D291B">
      <w:pPr>
        <w:keepNext w:val="0"/>
        <w:keepLines w:val="0"/>
        <w:pageBreakBefore w:val="0"/>
        <w:kinsoku/>
        <w:wordWrap/>
        <w:overflowPunct w:val="0"/>
        <w:topLinePunct w:val="0"/>
        <w:autoSpaceDE w:val="0"/>
        <w:autoSpaceDN w:val="0"/>
        <w:bidi w:val="0"/>
        <w:adjustRightInd w:val="0"/>
        <w:snapToGrid/>
        <w:spacing w:line="560" w:lineRule="exact"/>
        <w:ind w:right="1050" w:rightChars="500"/>
        <w:textAlignment w:val="bottom"/>
        <w:rPr>
          <w:rFonts w:hint="eastAsia" w:ascii="黑体" w:hAnsi="黑体" w:eastAsia="黑体" w:cs="黑体"/>
          <w:sz w:val="32"/>
          <w:szCs w:val="32"/>
        </w:rPr>
      </w:pPr>
      <w:r>
        <w:rPr>
          <w:rFonts w:hint="eastAsia" w:ascii="黑体" w:hAnsi="黑体" w:eastAsia="黑体" w:cs="黑体"/>
          <w:sz w:val="32"/>
          <w:szCs w:val="32"/>
          <w:lang w:val="en-US" w:eastAsia="zh-CN"/>
        </w:rPr>
        <w:t>附件</w:t>
      </w:r>
    </w:p>
    <w:p w14:paraId="1A38D678">
      <w:pPr>
        <w:keepNext w:val="0"/>
        <w:keepLines w:val="0"/>
        <w:pageBreakBefore w:val="0"/>
        <w:kinsoku/>
        <w:wordWrap/>
        <w:topLinePunct w:val="0"/>
        <w:bidi w:val="0"/>
        <w:snapToGrid/>
        <w:spacing w:before="156" w:beforeLines="50" w:after="312" w:afterLines="100" w:line="560" w:lineRule="exact"/>
        <w:jc w:val="center"/>
        <w:rPr>
          <w:rFonts w:ascii="方正小标宋简体" w:hAnsi="方正小标宋简体" w:eastAsia="方正小标宋简体" w:cs="方正小标宋简体"/>
          <w:bCs/>
          <w:spacing w:val="-20"/>
          <w:sz w:val="52"/>
          <w:szCs w:val="52"/>
        </w:rPr>
      </w:pPr>
    </w:p>
    <w:p w14:paraId="4C5CF619">
      <w:pPr>
        <w:keepNext w:val="0"/>
        <w:keepLines w:val="0"/>
        <w:pageBreakBefore w:val="0"/>
        <w:kinsoku/>
        <w:wordWrap/>
        <w:topLinePunct w:val="0"/>
        <w:bidi w:val="0"/>
        <w:snapToGrid/>
        <w:spacing w:before="156" w:beforeLines="50" w:after="312" w:afterLines="100" w:line="560" w:lineRule="exact"/>
        <w:jc w:val="center"/>
        <w:rPr>
          <w:rFonts w:ascii="方正小标宋简体" w:hAnsi="方正小标宋简体" w:eastAsia="方正小标宋简体" w:cs="方正小标宋简体"/>
          <w:bCs/>
          <w:spacing w:val="-20"/>
          <w:sz w:val="52"/>
          <w:szCs w:val="52"/>
        </w:rPr>
      </w:pPr>
    </w:p>
    <w:p w14:paraId="44852E81">
      <w:pPr>
        <w:keepNext w:val="0"/>
        <w:keepLines w:val="0"/>
        <w:pageBreakBefore w:val="0"/>
        <w:kinsoku/>
        <w:wordWrap/>
        <w:topLinePunct w:val="0"/>
        <w:bidi w:val="0"/>
        <w:snapToGrid/>
        <w:spacing w:before="156" w:beforeLines="50" w:after="312" w:afterLines="100" w:line="560" w:lineRule="exact"/>
        <w:jc w:val="center"/>
        <w:rPr>
          <w:rFonts w:ascii="方正小标宋简体" w:hAnsi="方正小标宋简体" w:eastAsia="方正小标宋简体" w:cs="方正小标宋简体"/>
          <w:bCs/>
          <w:spacing w:val="-20"/>
          <w:sz w:val="52"/>
          <w:szCs w:val="52"/>
        </w:rPr>
      </w:pPr>
      <w:r>
        <w:rPr>
          <w:rFonts w:hint="eastAsia" w:ascii="方正小标宋简体" w:hAnsi="方正小标宋简体" w:eastAsia="方正小标宋简体" w:cs="方正小标宋简体"/>
          <w:bCs/>
          <w:spacing w:val="-20"/>
          <w:sz w:val="52"/>
          <w:szCs w:val="52"/>
        </w:rPr>
        <w:t>贵州省</w:t>
      </w:r>
      <w:r>
        <w:rPr>
          <w:rFonts w:hint="eastAsia" w:ascii="方正小标宋简体" w:hAnsi="方正小标宋简体" w:eastAsia="方正小标宋简体" w:cs="方正小标宋简体"/>
          <w:bCs/>
          <w:spacing w:val="-20"/>
          <w:sz w:val="52"/>
          <w:szCs w:val="52"/>
          <w:lang w:val="en-US" w:eastAsia="zh-CN"/>
        </w:rPr>
        <w:t>中小学</w:t>
      </w:r>
      <w:r>
        <w:rPr>
          <w:rFonts w:hint="eastAsia" w:ascii="方正小标宋简体" w:hAnsi="方正小标宋简体" w:eastAsia="方正小标宋简体" w:cs="方正小标宋简体"/>
          <w:bCs/>
          <w:spacing w:val="-20"/>
          <w:sz w:val="52"/>
          <w:szCs w:val="52"/>
        </w:rPr>
        <w:t>科学教育实践基地申报表</w:t>
      </w:r>
    </w:p>
    <w:p w14:paraId="280FC823">
      <w:pPr>
        <w:keepNext w:val="0"/>
        <w:keepLines w:val="0"/>
        <w:pageBreakBefore w:val="0"/>
        <w:kinsoku/>
        <w:wordWrap/>
        <w:topLinePunct w:val="0"/>
        <w:bidi w:val="0"/>
        <w:snapToGrid/>
        <w:spacing w:before="156" w:beforeLines="50" w:after="312" w:afterLines="100" w:line="560" w:lineRule="exact"/>
        <w:jc w:val="center"/>
        <w:rPr>
          <w:rFonts w:ascii="小标宋" w:eastAsia="小标宋"/>
          <w:sz w:val="44"/>
          <w:szCs w:val="44"/>
        </w:rPr>
      </w:pPr>
    </w:p>
    <w:p w14:paraId="43F890D1">
      <w:pPr>
        <w:keepNext w:val="0"/>
        <w:keepLines w:val="0"/>
        <w:pageBreakBefore w:val="0"/>
        <w:kinsoku/>
        <w:wordWrap/>
        <w:topLinePunct w:val="0"/>
        <w:bidi w:val="0"/>
        <w:snapToGrid/>
        <w:spacing w:before="156" w:beforeLines="50" w:after="312" w:afterLines="100" w:line="560" w:lineRule="exact"/>
        <w:jc w:val="center"/>
        <w:rPr>
          <w:rFonts w:ascii="小标宋" w:eastAsia="小标宋"/>
          <w:sz w:val="44"/>
          <w:szCs w:val="44"/>
        </w:rPr>
      </w:pPr>
    </w:p>
    <w:p w14:paraId="417E115A">
      <w:pPr>
        <w:keepNext w:val="0"/>
        <w:keepLines w:val="0"/>
        <w:pageBreakBefore w:val="0"/>
        <w:kinsoku/>
        <w:wordWrap/>
        <w:topLinePunct w:val="0"/>
        <w:bidi w:val="0"/>
        <w:snapToGrid/>
        <w:spacing w:before="156" w:beforeLines="50" w:after="312" w:afterLines="100" w:line="560" w:lineRule="exact"/>
        <w:rPr>
          <w:rFonts w:ascii="小标宋" w:eastAsia="小标宋"/>
          <w:sz w:val="44"/>
          <w:szCs w:val="44"/>
        </w:rPr>
      </w:pPr>
    </w:p>
    <w:p w14:paraId="61DD0AA0">
      <w:pPr>
        <w:keepNext w:val="0"/>
        <w:keepLines w:val="0"/>
        <w:pageBreakBefore w:val="0"/>
        <w:kinsoku/>
        <w:wordWrap/>
        <w:topLinePunct w:val="0"/>
        <w:bidi w:val="0"/>
        <w:snapToGrid/>
        <w:spacing w:before="156" w:beforeLines="50" w:after="312" w:afterLines="100" w:line="560" w:lineRule="exact"/>
        <w:jc w:val="center"/>
        <w:rPr>
          <w:rFonts w:ascii="小标宋" w:eastAsia="小标宋"/>
          <w:sz w:val="44"/>
          <w:szCs w:val="44"/>
        </w:rPr>
      </w:pPr>
    </w:p>
    <w:p w14:paraId="45494028">
      <w:pPr>
        <w:keepNext w:val="0"/>
        <w:keepLines w:val="0"/>
        <w:pageBreakBefore w:val="0"/>
        <w:kinsoku/>
        <w:wordWrap/>
        <w:topLinePunct w:val="0"/>
        <w:bidi w:val="0"/>
        <w:snapToGrid/>
        <w:spacing w:before="156" w:beforeLines="50" w:after="312" w:afterLines="100" w:line="560" w:lineRule="exact"/>
        <w:jc w:val="center"/>
        <w:rPr>
          <w:rFonts w:ascii="小标宋" w:eastAsia="小标宋"/>
          <w:sz w:val="44"/>
          <w:szCs w:val="44"/>
        </w:rPr>
      </w:pPr>
    </w:p>
    <w:p w14:paraId="151C0FB2">
      <w:pPr>
        <w:keepNext w:val="0"/>
        <w:keepLines w:val="0"/>
        <w:pageBreakBefore w:val="0"/>
        <w:kinsoku/>
        <w:wordWrap/>
        <w:topLinePunct w:val="0"/>
        <w:bidi w:val="0"/>
        <w:snapToGrid/>
        <w:spacing w:before="156" w:beforeLines="50" w:after="312" w:afterLines="100" w:line="560" w:lineRule="exact"/>
        <w:jc w:val="center"/>
        <w:rPr>
          <w:rFonts w:ascii="小标宋" w:eastAsia="小标宋"/>
          <w:sz w:val="44"/>
          <w:szCs w:val="44"/>
        </w:rPr>
      </w:pPr>
    </w:p>
    <w:p w14:paraId="00C2AE90">
      <w:pPr>
        <w:keepNext w:val="0"/>
        <w:keepLines w:val="0"/>
        <w:pageBreakBefore w:val="0"/>
        <w:kinsoku/>
        <w:wordWrap/>
        <w:topLinePunct w:val="0"/>
        <w:bidi w:val="0"/>
        <w:snapToGrid/>
        <w:spacing w:before="156" w:beforeLines="50" w:after="312" w:afterLines="100" w:line="560" w:lineRule="exact"/>
        <w:ind w:firstLine="1120" w:firstLineChars="400"/>
        <w:jc w:val="left"/>
        <w:rPr>
          <w:rFonts w:ascii="黑体" w:eastAsia="黑体"/>
          <w:sz w:val="28"/>
          <w:szCs w:val="28"/>
        </w:rPr>
      </w:pPr>
      <w:r>
        <w:rPr>
          <w:rFonts w:hint="eastAsia" w:ascii="黑体" w:eastAsia="黑体"/>
          <w:sz w:val="28"/>
          <w:szCs w:val="28"/>
        </w:rPr>
        <w:t>申报</w:t>
      </w:r>
      <w:r>
        <w:rPr>
          <w:rFonts w:hint="eastAsia" w:ascii="黑体" w:eastAsia="黑体"/>
          <w:sz w:val="28"/>
          <w:szCs w:val="28"/>
          <w:lang w:val="en-US" w:eastAsia="zh-CN"/>
        </w:rPr>
        <w:t>基地</w:t>
      </w:r>
      <w:r>
        <w:rPr>
          <w:rFonts w:hint="eastAsia" w:ascii="黑体" w:eastAsia="黑体"/>
          <w:sz w:val="28"/>
          <w:szCs w:val="28"/>
        </w:rPr>
        <w:t>名称（公章）：</w:t>
      </w:r>
    </w:p>
    <w:p w14:paraId="32059A6B">
      <w:pPr>
        <w:keepNext w:val="0"/>
        <w:keepLines w:val="0"/>
        <w:pageBreakBefore w:val="0"/>
        <w:kinsoku/>
        <w:wordWrap/>
        <w:topLinePunct w:val="0"/>
        <w:bidi w:val="0"/>
        <w:snapToGrid/>
        <w:spacing w:before="156" w:beforeLines="50" w:after="312" w:afterLines="100" w:line="560" w:lineRule="exact"/>
        <w:ind w:left="4" w:leftChars="2" w:firstLine="1120" w:firstLineChars="400"/>
        <w:jc w:val="left"/>
        <w:rPr>
          <w:rFonts w:ascii="黑体" w:eastAsia="黑体"/>
          <w:sz w:val="28"/>
          <w:szCs w:val="28"/>
        </w:rPr>
      </w:pPr>
      <w:r>
        <w:rPr>
          <w:rFonts w:hint="eastAsia" w:ascii="黑体" w:eastAsia="黑体"/>
          <w:sz w:val="28"/>
          <w:szCs w:val="28"/>
        </w:rPr>
        <w:t>推荐单位（公章）：</w:t>
      </w:r>
    </w:p>
    <w:p w14:paraId="4E9D7302">
      <w:pPr>
        <w:keepNext w:val="0"/>
        <w:keepLines w:val="0"/>
        <w:pageBreakBefore w:val="0"/>
        <w:kinsoku/>
        <w:wordWrap/>
        <w:topLinePunct w:val="0"/>
        <w:bidi w:val="0"/>
        <w:snapToGrid/>
        <w:spacing w:before="156" w:beforeLines="50" w:after="312" w:afterLines="100" w:line="560" w:lineRule="exact"/>
        <w:ind w:left="4" w:leftChars="2" w:firstLine="1120" w:firstLineChars="400"/>
        <w:jc w:val="left"/>
        <w:rPr>
          <w:rFonts w:ascii="小标宋" w:eastAsia="小标宋"/>
          <w:sz w:val="28"/>
          <w:szCs w:val="28"/>
        </w:rPr>
      </w:pPr>
      <w:r>
        <w:rPr>
          <w:rFonts w:hint="eastAsia" w:ascii="黑体" w:eastAsia="黑体"/>
          <w:sz w:val="28"/>
          <w:szCs w:val="28"/>
        </w:rPr>
        <w:t>申报日期：        年    月    日</w:t>
      </w:r>
    </w:p>
    <w:p w14:paraId="6EBB9925">
      <w:pPr>
        <w:keepNext w:val="0"/>
        <w:keepLines w:val="0"/>
        <w:pageBreakBefore w:val="0"/>
        <w:kinsoku/>
        <w:wordWrap/>
        <w:topLinePunct w:val="0"/>
        <w:bidi w:val="0"/>
        <w:snapToGrid/>
        <w:spacing w:before="156" w:beforeLines="50" w:after="312" w:afterLines="100" w:line="560" w:lineRule="exact"/>
        <w:jc w:val="center"/>
        <w:rPr>
          <w:rFonts w:ascii="小标宋" w:eastAsia="小标宋"/>
          <w:sz w:val="44"/>
          <w:szCs w:val="44"/>
        </w:rPr>
      </w:pPr>
    </w:p>
    <w:p w14:paraId="4F834D74">
      <w:pPr>
        <w:keepNext w:val="0"/>
        <w:keepLines w:val="0"/>
        <w:pageBreakBefore w:val="0"/>
        <w:kinsoku/>
        <w:wordWrap/>
        <w:topLinePunct w:val="0"/>
        <w:bidi w:val="0"/>
        <w:snapToGrid/>
        <w:spacing w:before="156" w:beforeLines="50" w:after="312" w:afterLines="100" w:line="560" w:lineRule="exact"/>
        <w:jc w:val="left"/>
        <w:rPr>
          <w:rFonts w:ascii="宋体" w:hAnsi="宋体"/>
          <w:sz w:val="44"/>
          <w:szCs w:val="44"/>
        </w:rPr>
      </w:pPr>
      <w:r>
        <w:rPr>
          <w:rFonts w:hint="eastAsia" w:ascii="宋体" w:hAnsi="宋体"/>
          <w:sz w:val="32"/>
          <w:szCs w:val="32"/>
        </w:rPr>
        <w:t xml:space="preserve">     </w:t>
      </w:r>
    </w:p>
    <w:p w14:paraId="16D6E9A8">
      <w:pPr>
        <w:keepNext w:val="0"/>
        <w:keepLines w:val="0"/>
        <w:pageBreakBefore w:val="0"/>
        <w:widowControl w:val="0"/>
        <w:kinsoku/>
        <w:wordWrap/>
        <w:overflowPunct/>
        <w:topLinePunct w:val="0"/>
        <w:autoSpaceDE/>
        <w:autoSpaceDN/>
        <w:bidi w:val="0"/>
        <w:adjustRightInd/>
        <w:snapToGrid/>
        <w:spacing w:before="156" w:beforeLines="50" w:after="312" w:afterLines="100" w:line="440" w:lineRule="exact"/>
        <w:ind w:firstLine="3520" w:firstLineChars="800"/>
        <w:textAlignment w:val="auto"/>
        <w:rPr>
          <w:rFonts w:ascii="宋体" w:hAnsi="宋体"/>
          <w:b/>
          <w:sz w:val="44"/>
          <w:szCs w:val="44"/>
        </w:rPr>
      </w:pPr>
      <w:r>
        <w:rPr>
          <w:rFonts w:ascii="小标宋" w:eastAsia="小标宋"/>
          <w:sz w:val="44"/>
          <w:szCs w:val="44"/>
        </w:rPr>
        <w:br w:type="page"/>
      </w:r>
      <w:r>
        <w:rPr>
          <w:rFonts w:hint="eastAsia" w:ascii="宋体" w:hAnsi="宋体"/>
          <w:b/>
          <w:sz w:val="44"/>
          <w:szCs w:val="44"/>
        </w:rPr>
        <w:t>填报说明</w:t>
      </w:r>
    </w:p>
    <w:p w14:paraId="482A4BA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一、本申报书由申报</w:t>
      </w:r>
      <w:r>
        <w:rPr>
          <w:rFonts w:hint="eastAsia" w:ascii="仿宋_GB2312" w:hAnsi="仿宋" w:eastAsia="仿宋_GB2312"/>
          <w:sz w:val="28"/>
          <w:szCs w:val="28"/>
          <w:lang w:val="en-US" w:eastAsia="zh-CN"/>
        </w:rPr>
        <w:t>中小学</w:t>
      </w:r>
      <w:r>
        <w:rPr>
          <w:rFonts w:hint="eastAsia" w:ascii="仿宋_GB2312" w:hAnsi="仿宋" w:eastAsia="仿宋_GB2312"/>
          <w:sz w:val="28"/>
          <w:szCs w:val="28"/>
        </w:rPr>
        <w:t>科学教育实践基地的单位填写。</w:t>
      </w:r>
    </w:p>
    <w:p w14:paraId="1A65507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二、本申报书统一用A4纸打印，一式</w:t>
      </w:r>
      <w:r>
        <w:rPr>
          <w:rFonts w:hint="eastAsia" w:ascii="仿宋_GB2312" w:hAnsi="仿宋" w:eastAsia="仿宋_GB2312"/>
          <w:sz w:val="28"/>
          <w:szCs w:val="28"/>
          <w:lang w:val="en-US" w:eastAsia="zh-CN"/>
        </w:rPr>
        <w:t>3</w:t>
      </w:r>
      <w:r>
        <w:rPr>
          <w:rFonts w:hint="eastAsia" w:ascii="仿宋_GB2312" w:hAnsi="仿宋" w:eastAsia="仿宋_GB2312"/>
          <w:sz w:val="28"/>
          <w:szCs w:val="28"/>
        </w:rPr>
        <w:t>份。</w:t>
      </w:r>
    </w:p>
    <w:p w14:paraId="3FCE985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三、申报</w:t>
      </w:r>
      <w:r>
        <w:rPr>
          <w:rFonts w:hint="eastAsia" w:ascii="仿宋_GB2312" w:hAnsi="仿宋" w:eastAsia="仿宋_GB2312"/>
          <w:sz w:val="28"/>
          <w:szCs w:val="28"/>
          <w:lang w:val="en-US" w:eastAsia="zh-CN"/>
        </w:rPr>
        <w:t>基地</w:t>
      </w:r>
      <w:r>
        <w:rPr>
          <w:rFonts w:hint="eastAsia" w:ascii="仿宋_GB2312" w:hAnsi="仿宋" w:eastAsia="仿宋_GB2312"/>
          <w:sz w:val="28"/>
          <w:szCs w:val="28"/>
        </w:rPr>
        <w:t>、推荐单位一律加盖公章。</w:t>
      </w:r>
    </w:p>
    <w:p w14:paraId="482F846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四、提交申报书时应</w:t>
      </w:r>
      <w:r>
        <w:rPr>
          <w:rFonts w:hint="eastAsia" w:ascii="仿宋_GB2312" w:hAnsi="仿宋" w:eastAsia="仿宋_GB2312"/>
          <w:sz w:val="28"/>
          <w:szCs w:val="28"/>
          <w:lang w:val="en-US" w:eastAsia="zh-CN"/>
        </w:rPr>
        <w:t>如实</w:t>
      </w:r>
      <w:r>
        <w:rPr>
          <w:rFonts w:hint="eastAsia" w:ascii="仿宋_GB2312" w:hAnsi="仿宋" w:eastAsia="仿宋_GB2312"/>
          <w:sz w:val="28"/>
          <w:szCs w:val="28"/>
        </w:rPr>
        <w:t>提供反映申报</w:t>
      </w:r>
      <w:r>
        <w:rPr>
          <w:rFonts w:hint="eastAsia" w:ascii="仿宋_GB2312" w:hAnsi="仿宋" w:eastAsia="仿宋_GB2312"/>
          <w:sz w:val="28"/>
          <w:szCs w:val="28"/>
          <w:lang w:val="en-US" w:eastAsia="zh-CN"/>
        </w:rPr>
        <w:t>基地</w:t>
      </w:r>
      <w:r>
        <w:rPr>
          <w:rFonts w:hint="eastAsia" w:ascii="仿宋_GB2312" w:hAnsi="仿宋" w:eastAsia="仿宋_GB2312"/>
          <w:sz w:val="28"/>
          <w:szCs w:val="28"/>
        </w:rPr>
        <w:t>基本情况、开展科学教育工作的图片或视频等。</w:t>
      </w:r>
    </w:p>
    <w:p w14:paraId="1909FA4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五、填写申报书应注意以下内容：</w:t>
      </w:r>
    </w:p>
    <w:p w14:paraId="6978D7B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1.</w:t>
      </w:r>
      <w:r>
        <w:rPr>
          <w:rFonts w:hint="eastAsia" w:ascii="仿宋_GB2312" w:hAnsi="仿宋" w:eastAsia="仿宋_GB2312"/>
          <w:w w:val="98"/>
          <w:sz w:val="28"/>
          <w:szCs w:val="28"/>
        </w:rPr>
        <w:t>“拟申报类型”：按照A.科技场馆类，B.教育科研与重大工程类，C.“三农”类，D.企业类，E.自然资源类</w:t>
      </w:r>
      <w:r>
        <w:rPr>
          <w:rFonts w:hint="eastAsia" w:ascii="仿宋_GB2312" w:hAnsi="仿宋" w:eastAsia="仿宋_GB2312"/>
          <w:w w:val="98"/>
          <w:sz w:val="28"/>
          <w:szCs w:val="28"/>
          <w:lang w:eastAsia="zh-CN"/>
        </w:rPr>
        <w:t>，</w:t>
      </w:r>
      <w:r>
        <w:rPr>
          <w:rFonts w:hint="eastAsia" w:ascii="仿宋_GB2312" w:hAnsi="仿宋" w:eastAsia="仿宋_GB2312"/>
          <w:w w:val="98"/>
          <w:sz w:val="28"/>
          <w:szCs w:val="28"/>
        </w:rPr>
        <w:t>F.</w:t>
      </w:r>
      <w:r>
        <w:rPr>
          <w:rFonts w:hint="eastAsia" w:ascii="仿宋_GB2312" w:hAnsi="仿宋" w:eastAsia="仿宋_GB2312"/>
          <w:w w:val="98"/>
          <w:sz w:val="28"/>
          <w:szCs w:val="28"/>
          <w:lang w:val="en-US" w:eastAsia="zh-CN"/>
        </w:rPr>
        <w:t>艺术馆类，G.历史文化遗产类，H.实验室类，I.</w:t>
      </w:r>
      <w:r>
        <w:rPr>
          <w:rFonts w:hint="eastAsia" w:ascii="仿宋_GB2312" w:hAnsi="仿宋" w:eastAsia="仿宋_GB2312"/>
          <w:w w:val="98"/>
          <w:sz w:val="28"/>
          <w:szCs w:val="28"/>
        </w:rPr>
        <w:t>其他类。</w:t>
      </w:r>
    </w:p>
    <w:p w14:paraId="3118FFA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2．“基本科学教育信息”中“专职科学教育人数”指单位内专门从事科学教育工作的人员数量，“兼职科学教育人数”指单位内兼职或能够临时从事科学教育工作的人员数量；“科学教育志愿者人数”指经常到</w:t>
      </w:r>
      <w:r>
        <w:rPr>
          <w:rFonts w:hint="eastAsia" w:ascii="仿宋_GB2312" w:hAnsi="仿宋" w:eastAsia="仿宋_GB2312"/>
          <w:sz w:val="28"/>
          <w:szCs w:val="28"/>
          <w:lang w:val="en-US" w:eastAsia="zh-CN"/>
        </w:rPr>
        <w:t>基地</w:t>
      </w:r>
      <w:r>
        <w:rPr>
          <w:rFonts w:hint="eastAsia" w:ascii="仿宋_GB2312" w:hAnsi="仿宋" w:eastAsia="仿宋_GB2312"/>
          <w:sz w:val="28"/>
          <w:szCs w:val="28"/>
        </w:rPr>
        <w:t>从事科学教育工作的相对稳定的</w:t>
      </w:r>
      <w:r>
        <w:rPr>
          <w:rFonts w:hint="eastAsia" w:ascii="仿宋_GB2312" w:hAnsi="仿宋" w:eastAsia="仿宋_GB2312"/>
          <w:sz w:val="28"/>
          <w:szCs w:val="28"/>
          <w:lang w:val="en-US" w:eastAsia="zh-CN"/>
        </w:rPr>
        <w:t>基地</w:t>
      </w:r>
      <w:r>
        <w:rPr>
          <w:rFonts w:hint="eastAsia" w:ascii="仿宋_GB2312" w:hAnsi="仿宋" w:eastAsia="仿宋_GB2312"/>
          <w:sz w:val="28"/>
          <w:szCs w:val="28"/>
        </w:rPr>
        <w:t xml:space="preserve">外人员数量，“其他上级单位”是行政主管单位以外的相关业务指导部门。 </w:t>
      </w:r>
    </w:p>
    <w:p w14:paraId="535740C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3.“</w:t>
      </w:r>
      <w:r>
        <w:rPr>
          <w:rFonts w:hint="eastAsia" w:ascii="仿宋_GB2312" w:hAnsi="仿宋" w:eastAsia="仿宋_GB2312"/>
          <w:sz w:val="28"/>
          <w:szCs w:val="28"/>
          <w:lang w:val="en-US" w:eastAsia="zh-CN"/>
        </w:rPr>
        <w:t>基地</w:t>
      </w:r>
      <w:r>
        <w:rPr>
          <w:rFonts w:hint="eastAsia" w:ascii="仿宋_GB2312" w:hAnsi="仿宋" w:eastAsia="仿宋_GB2312"/>
          <w:sz w:val="28"/>
          <w:szCs w:val="28"/>
        </w:rPr>
        <w:t>简介”：介绍</w:t>
      </w:r>
      <w:r>
        <w:rPr>
          <w:rFonts w:hint="eastAsia" w:ascii="仿宋_GB2312" w:hAnsi="仿宋" w:eastAsia="仿宋_GB2312"/>
          <w:sz w:val="28"/>
          <w:szCs w:val="28"/>
          <w:lang w:val="en-US" w:eastAsia="zh-CN"/>
        </w:rPr>
        <w:t>基地</w:t>
      </w:r>
      <w:r>
        <w:rPr>
          <w:rFonts w:hint="eastAsia" w:ascii="仿宋_GB2312" w:hAnsi="仿宋" w:eastAsia="仿宋_GB2312"/>
          <w:sz w:val="28"/>
          <w:szCs w:val="28"/>
        </w:rPr>
        <w:t>基本情况。</w:t>
      </w:r>
    </w:p>
    <w:p w14:paraId="5A258A8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4.“科学教育工作简介”：请简要介绍申报</w:t>
      </w:r>
      <w:r>
        <w:rPr>
          <w:rFonts w:hint="eastAsia" w:ascii="仿宋_GB2312" w:hAnsi="仿宋" w:eastAsia="仿宋_GB2312"/>
          <w:sz w:val="28"/>
          <w:szCs w:val="28"/>
          <w:lang w:val="en-US" w:eastAsia="zh-CN"/>
        </w:rPr>
        <w:t>基地</w:t>
      </w:r>
      <w:r>
        <w:rPr>
          <w:rFonts w:hint="eastAsia" w:ascii="仿宋_GB2312" w:hAnsi="仿宋" w:eastAsia="仿宋_GB2312"/>
          <w:sz w:val="28"/>
          <w:szCs w:val="28"/>
        </w:rPr>
        <w:t>开展</w:t>
      </w:r>
      <w:r>
        <w:rPr>
          <w:rFonts w:hint="eastAsia" w:ascii="仿宋_GB2312" w:hAnsi="仿宋" w:eastAsia="仿宋_GB2312"/>
          <w:sz w:val="28"/>
          <w:szCs w:val="28"/>
          <w:lang w:val="en-US" w:eastAsia="zh-CN"/>
        </w:rPr>
        <w:t>中小学</w:t>
      </w:r>
      <w:r>
        <w:rPr>
          <w:rFonts w:hint="eastAsia" w:ascii="仿宋_GB2312" w:hAnsi="仿宋" w:eastAsia="仿宋_GB2312"/>
          <w:sz w:val="28"/>
          <w:szCs w:val="28"/>
        </w:rPr>
        <w:t>科学教育工作的情况，包括面向公众开展</w:t>
      </w:r>
      <w:r>
        <w:rPr>
          <w:rFonts w:hint="eastAsia" w:ascii="仿宋_GB2312" w:hAnsi="仿宋" w:eastAsia="仿宋_GB2312"/>
          <w:sz w:val="28"/>
          <w:szCs w:val="28"/>
          <w:lang w:val="en-US" w:eastAsia="zh-CN"/>
        </w:rPr>
        <w:t>中小学</w:t>
      </w:r>
      <w:r>
        <w:rPr>
          <w:rFonts w:hint="eastAsia" w:ascii="仿宋_GB2312" w:hAnsi="仿宋" w:eastAsia="仿宋_GB2312"/>
          <w:sz w:val="28"/>
          <w:szCs w:val="28"/>
        </w:rPr>
        <w:t>科学教育</w:t>
      </w:r>
      <w:r>
        <w:rPr>
          <w:rFonts w:hint="eastAsia" w:ascii="仿宋_GB2312" w:hAnsi="仿宋" w:eastAsia="仿宋_GB2312"/>
          <w:sz w:val="28"/>
          <w:szCs w:val="28"/>
          <w:lang w:val="en-US" w:eastAsia="zh-CN"/>
        </w:rPr>
        <w:t>实践</w:t>
      </w:r>
      <w:r>
        <w:rPr>
          <w:rFonts w:hint="eastAsia" w:ascii="仿宋_GB2312" w:hAnsi="仿宋" w:eastAsia="仿宋_GB2312"/>
          <w:sz w:val="28"/>
          <w:szCs w:val="28"/>
        </w:rPr>
        <w:t>的主要形式、内容、规模、效果及开放制度等基本情况。</w:t>
      </w:r>
    </w:p>
    <w:p w14:paraId="72F8D58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5.“科学教育工作保障条件”：</w:t>
      </w:r>
      <w:r>
        <w:rPr>
          <w:rFonts w:hint="eastAsia" w:ascii="仿宋_GB2312" w:hAnsi="仿宋" w:eastAsia="仿宋_GB2312"/>
          <w:sz w:val="28"/>
          <w:szCs w:val="28"/>
          <w:lang w:val="en-US" w:eastAsia="zh-CN"/>
        </w:rPr>
        <w:t>包括单位和基地两部分，</w:t>
      </w:r>
      <w:r>
        <w:rPr>
          <w:rFonts w:hint="eastAsia" w:ascii="仿宋_GB2312" w:hAnsi="仿宋" w:eastAsia="仿宋_GB2312"/>
          <w:sz w:val="28"/>
          <w:szCs w:val="28"/>
        </w:rPr>
        <w:t>说明申报</w:t>
      </w:r>
      <w:r>
        <w:rPr>
          <w:rFonts w:hint="eastAsia" w:ascii="仿宋_GB2312" w:hAnsi="仿宋" w:eastAsia="仿宋_GB2312"/>
          <w:sz w:val="28"/>
          <w:szCs w:val="28"/>
          <w:lang w:val="en-US" w:eastAsia="zh-CN"/>
        </w:rPr>
        <w:t>基地</w:t>
      </w:r>
      <w:r>
        <w:rPr>
          <w:rFonts w:hint="eastAsia" w:ascii="仿宋_GB2312" w:hAnsi="仿宋" w:eastAsia="仿宋_GB2312"/>
          <w:sz w:val="28"/>
          <w:szCs w:val="28"/>
        </w:rPr>
        <w:t>为开展</w:t>
      </w:r>
      <w:r>
        <w:rPr>
          <w:rFonts w:hint="eastAsia" w:ascii="仿宋_GB2312" w:hAnsi="仿宋" w:eastAsia="仿宋_GB2312"/>
          <w:sz w:val="28"/>
          <w:szCs w:val="28"/>
          <w:lang w:val="en-US" w:eastAsia="zh-CN"/>
        </w:rPr>
        <w:t>中小学</w:t>
      </w:r>
      <w:r>
        <w:rPr>
          <w:rFonts w:hint="eastAsia" w:ascii="仿宋_GB2312" w:hAnsi="仿宋" w:eastAsia="仿宋_GB2312"/>
          <w:sz w:val="28"/>
          <w:szCs w:val="28"/>
        </w:rPr>
        <w:t>科学教育</w:t>
      </w:r>
      <w:r>
        <w:rPr>
          <w:rFonts w:hint="eastAsia" w:ascii="仿宋_GB2312" w:hAnsi="仿宋" w:eastAsia="仿宋_GB2312"/>
          <w:sz w:val="28"/>
          <w:szCs w:val="28"/>
          <w:lang w:val="en-US" w:eastAsia="zh-CN"/>
        </w:rPr>
        <w:t>实践</w:t>
      </w:r>
      <w:r>
        <w:rPr>
          <w:rFonts w:hint="eastAsia" w:ascii="仿宋_GB2312" w:hAnsi="仿宋" w:eastAsia="仿宋_GB2312"/>
          <w:sz w:val="28"/>
          <w:szCs w:val="28"/>
        </w:rPr>
        <w:t>所提供的场所、设施、人员、经费、制度等保障条件和措施。</w:t>
      </w:r>
    </w:p>
    <w:p w14:paraId="112D76D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6.“科学教育</w:t>
      </w:r>
      <w:r>
        <w:rPr>
          <w:rFonts w:hint="eastAsia" w:ascii="仿宋_GB2312" w:hAnsi="仿宋" w:eastAsia="仿宋_GB2312"/>
          <w:sz w:val="28"/>
          <w:szCs w:val="28"/>
          <w:lang w:val="en-US" w:eastAsia="zh-CN"/>
        </w:rPr>
        <w:t>实践工作计划</w:t>
      </w:r>
      <w:r>
        <w:rPr>
          <w:rFonts w:hint="eastAsia" w:ascii="仿宋_GB2312" w:hAnsi="仿宋" w:eastAsia="仿宋_GB2312"/>
          <w:sz w:val="28"/>
          <w:szCs w:val="28"/>
        </w:rPr>
        <w:t>”：请从落实《关于新时代进一步加强科学技术普及工作的意见》《全民科学素质行动规划纲要（2021—2035 年）》《教育部等十八部门关于加强新时代中小学科学教育工作的意见》的角度，简要说明申报</w:t>
      </w:r>
      <w:r>
        <w:rPr>
          <w:rFonts w:hint="eastAsia" w:ascii="仿宋_GB2312" w:hAnsi="仿宋" w:eastAsia="仿宋_GB2312"/>
          <w:sz w:val="28"/>
          <w:szCs w:val="28"/>
          <w:lang w:val="en-US" w:eastAsia="zh-CN"/>
        </w:rPr>
        <w:t>基地</w:t>
      </w:r>
      <w:r>
        <w:rPr>
          <w:rFonts w:hint="eastAsia" w:ascii="仿宋_GB2312" w:hAnsi="仿宋" w:eastAsia="仿宋_GB2312"/>
          <w:sz w:val="28"/>
          <w:szCs w:val="28"/>
        </w:rPr>
        <w:t>未来</w:t>
      </w:r>
      <w:r>
        <w:rPr>
          <w:rFonts w:hint="eastAsia" w:ascii="仿宋_GB2312" w:hAnsi="仿宋" w:eastAsia="仿宋_GB2312"/>
          <w:sz w:val="28"/>
          <w:szCs w:val="28"/>
          <w:lang w:val="en-US" w:eastAsia="zh-CN"/>
        </w:rPr>
        <w:t>四</w:t>
      </w:r>
      <w:r>
        <w:rPr>
          <w:rFonts w:hint="eastAsia" w:ascii="仿宋_GB2312" w:hAnsi="仿宋" w:eastAsia="仿宋_GB2312"/>
          <w:sz w:val="28"/>
          <w:szCs w:val="28"/>
        </w:rPr>
        <w:t>年的</w:t>
      </w:r>
      <w:r>
        <w:rPr>
          <w:rFonts w:hint="eastAsia" w:ascii="仿宋_GB2312" w:hAnsi="仿宋" w:eastAsia="仿宋_GB2312"/>
          <w:sz w:val="28"/>
          <w:szCs w:val="28"/>
          <w:lang w:val="en-US" w:eastAsia="zh-CN"/>
        </w:rPr>
        <w:t>中小学</w:t>
      </w:r>
      <w:r>
        <w:rPr>
          <w:rFonts w:hint="eastAsia" w:ascii="仿宋_GB2312" w:hAnsi="仿宋" w:eastAsia="仿宋_GB2312"/>
          <w:sz w:val="28"/>
          <w:szCs w:val="28"/>
        </w:rPr>
        <w:t>科学教育</w:t>
      </w:r>
      <w:r>
        <w:rPr>
          <w:rFonts w:hint="eastAsia" w:ascii="仿宋_GB2312" w:hAnsi="仿宋" w:eastAsia="仿宋_GB2312"/>
          <w:sz w:val="28"/>
          <w:szCs w:val="28"/>
          <w:lang w:val="en-US" w:eastAsia="zh-CN"/>
        </w:rPr>
        <w:t>实践</w:t>
      </w:r>
      <w:r>
        <w:rPr>
          <w:rFonts w:hint="eastAsia" w:ascii="仿宋_GB2312" w:hAnsi="仿宋" w:eastAsia="仿宋_GB2312"/>
          <w:sz w:val="28"/>
          <w:szCs w:val="28"/>
        </w:rPr>
        <w:t>工作</w:t>
      </w:r>
      <w:r>
        <w:rPr>
          <w:rFonts w:hint="eastAsia" w:ascii="仿宋_GB2312" w:hAnsi="仿宋" w:eastAsia="仿宋_GB2312"/>
          <w:sz w:val="28"/>
          <w:szCs w:val="28"/>
          <w:lang w:val="en-US" w:eastAsia="zh-CN"/>
        </w:rPr>
        <w:t>计划</w:t>
      </w:r>
      <w:r>
        <w:rPr>
          <w:rFonts w:hint="eastAsia" w:ascii="仿宋_GB2312" w:hAnsi="仿宋" w:eastAsia="仿宋_GB2312"/>
          <w:sz w:val="28"/>
          <w:szCs w:val="28"/>
        </w:rPr>
        <w:t>及相应的保障条件或措施。</w:t>
      </w:r>
    </w:p>
    <w:p w14:paraId="4897E44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7</w:t>
      </w:r>
      <w:r>
        <w:rPr>
          <w:rFonts w:hint="eastAsia" w:ascii="仿宋_GB2312" w:hAnsi="仿宋" w:eastAsia="仿宋_GB2312"/>
          <w:sz w:val="28"/>
          <w:szCs w:val="28"/>
        </w:rPr>
        <w:t>.“其他相关材料”：请详细列出所提交相关材料的目录清单，并以附件形式上传科学教育工作制度、</w:t>
      </w:r>
      <w:r>
        <w:rPr>
          <w:rFonts w:hint="eastAsia" w:ascii="仿宋_GB2312" w:hAnsi="仿宋" w:eastAsia="仿宋_GB2312"/>
          <w:sz w:val="28"/>
          <w:szCs w:val="28"/>
          <w:lang w:val="en-US" w:eastAsia="zh-CN"/>
        </w:rPr>
        <w:t>基地</w:t>
      </w:r>
      <w:r>
        <w:rPr>
          <w:rFonts w:hint="eastAsia" w:ascii="仿宋_GB2312" w:hAnsi="仿宋" w:eastAsia="仿宋_GB2312"/>
          <w:sz w:val="28"/>
          <w:szCs w:val="28"/>
        </w:rPr>
        <w:t>标识、</w:t>
      </w:r>
      <w:r>
        <w:rPr>
          <w:rFonts w:hint="eastAsia" w:ascii="仿宋_GB2312" w:hAnsi="仿宋" w:eastAsia="仿宋_GB2312"/>
          <w:sz w:val="28"/>
          <w:szCs w:val="28"/>
          <w:lang w:val="en-US" w:eastAsia="zh-CN"/>
        </w:rPr>
        <w:t>基地</w:t>
      </w:r>
      <w:r>
        <w:rPr>
          <w:rFonts w:hint="eastAsia" w:ascii="仿宋_GB2312" w:hAnsi="仿宋" w:eastAsia="仿宋_GB2312"/>
          <w:sz w:val="28"/>
          <w:szCs w:val="28"/>
        </w:rPr>
        <w:t>宣传片、场地展示图、特色活动照片、视频、数字化虚拟参观等材料。</w:t>
      </w:r>
    </w:p>
    <w:p w14:paraId="20D975D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 w:eastAsia="仿宋_GB2312"/>
          <w:sz w:val="28"/>
          <w:szCs w:val="28"/>
        </w:rPr>
      </w:pPr>
    </w:p>
    <w:tbl>
      <w:tblPr>
        <w:tblStyle w:val="3"/>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603"/>
        <w:gridCol w:w="1063"/>
        <w:gridCol w:w="634"/>
        <w:gridCol w:w="175"/>
        <w:gridCol w:w="116"/>
        <w:gridCol w:w="648"/>
        <w:gridCol w:w="600"/>
        <w:gridCol w:w="288"/>
        <w:gridCol w:w="587"/>
        <w:gridCol w:w="1229"/>
        <w:gridCol w:w="47"/>
        <w:gridCol w:w="633"/>
        <w:gridCol w:w="1269"/>
      </w:tblGrid>
      <w:tr w14:paraId="6F9B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267" w:type="dxa"/>
            <w:gridSpan w:val="14"/>
            <w:vAlign w:val="center"/>
          </w:tcPr>
          <w:p w14:paraId="2620433E">
            <w:pPr>
              <w:keepNext w:val="0"/>
              <w:keepLines w:val="0"/>
              <w:pageBreakBefore w:val="0"/>
              <w:kinsoku/>
              <w:wordWrap/>
              <w:topLinePunct w:val="0"/>
              <w:bidi w:val="0"/>
              <w:snapToGrid/>
              <w:spacing w:line="560" w:lineRule="exact"/>
              <w:rPr>
                <w:rFonts w:ascii="黑体" w:hAnsi="黑体" w:eastAsia="黑体"/>
                <w:sz w:val="28"/>
                <w:szCs w:val="28"/>
              </w:rPr>
            </w:pPr>
            <w:r>
              <w:rPr>
                <w:rFonts w:hint="eastAsia" w:ascii="黑体" w:hAnsi="黑体" w:eastAsia="黑体"/>
                <w:sz w:val="28"/>
                <w:szCs w:val="28"/>
                <w:lang w:val="en-US" w:eastAsia="zh-CN"/>
              </w:rPr>
              <w:t>基地</w:t>
            </w:r>
            <w:r>
              <w:rPr>
                <w:rFonts w:hint="eastAsia" w:ascii="黑体" w:hAnsi="黑体" w:eastAsia="黑体"/>
                <w:sz w:val="28"/>
                <w:szCs w:val="28"/>
              </w:rPr>
              <w:t>基本信息</w:t>
            </w:r>
          </w:p>
        </w:tc>
      </w:tr>
      <w:tr w14:paraId="3ADB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3966" w:type="dxa"/>
            <w:gridSpan w:val="6"/>
            <w:vAlign w:val="center"/>
          </w:tcPr>
          <w:p w14:paraId="2CAC5E47">
            <w:pPr>
              <w:keepNext w:val="0"/>
              <w:keepLines w:val="0"/>
              <w:pageBreakBefore w:val="0"/>
              <w:kinsoku/>
              <w:wordWrap/>
              <w:topLinePunct w:val="0"/>
              <w:bidi w:val="0"/>
              <w:snapToGrid/>
              <w:spacing w:line="560" w:lineRule="exact"/>
              <w:rPr>
                <w:rFonts w:ascii="仿宋_GB2312" w:hAnsi="仿宋" w:eastAsia="仿宋_GB2312"/>
                <w:sz w:val="28"/>
                <w:szCs w:val="28"/>
              </w:rPr>
            </w:pPr>
            <w:r>
              <w:rPr>
                <w:rFonts w:hint="eastAsia" w:ascii="仿宋_GB2312" w:hAnsi="仿宋" w:eastAsia="仿宋_GB2312"/>
                <w:sz w:val="28"/>
                <w:szCs w:val="28"/>
                <w:lang w:val="en-US" w:eastAsia="zh-CN"/>
              </w:rPr>
              <w:t>中小学</w:t>
            </w:r>
            <w:r>
              <w:rPr>
                <w:rFonts w:hint="eastAsia" w:ascii="仿宋_GB2312" w:hAnsi="仿宋" w:eastAsia="仿宋_GB2312"/>
                <w:sz w:val="28"/>
                <w:szCs w:val="28"/>
              </w:rPr>
              <w:t>科学教育实践基地名称</w:t>
            </w:r>
          </w:p>
        </w:tc>
        <w:tc>
          <w:tcPr>
            <w:tcW w:w="5301" w:type="dxa"/>
            <w:gridSpan w:val="8"/>
            <w:vAlign w:val="center"/>
          </w:tcPr>
          <w:p w14:paraId="69F0DE7A">
            <w:pPr>
              <w:keepNext w:val="0"/>
              <w:keepLines w:val="0"/>
              <w:pageBreakBefore w:val="0"/>
              <w:kinsoku/>
              <w:wordWrap/>
              <w:topLinePunct w:val="0"/>
              <w:bidi w:val="0"/>
              <w:snapToGrid/>
              <w:spacing w:line="560" w:lineRule="exact"/>
              <w:rPr>
                <w:rFonts w:ascii="仿宋_GB2312" w:hAnsi="仿宋" w:eastAsia="仿宋_GB2312"/>
                <w:sz w:val="28"/>
                <w:szCs w:val="28"/>
              </w:rPr>
            </w:pPr>
          </w:p>
        </w:tc>
      </w:tr>
      <w:tr w14:paraId="564E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375" w:type="dxa"/>
            <w:vAlign w:val="center"/>
          </w:tcPr>
          <w:p w14:paraId="12B243D5">
            <w:pPr>
              <w:keepNext w:val="0"/>
              <w:keepLines w:val="0"/>
              <w:pageBreakBefore w:val="0"/>
              <w:kinsoku/>
              <w:wordWrap/>
              <w:topLinePunct w:val="0"/>
              <w:bidi w:val="0"/>
              <w:snapToGrid/>
              <w:spacing w:line="560" w:lineRule="exact"/>
              <w:rPr>
                <w:rFonts w:ascii="仿宋_GB2312" w:hAnsi="仿宋" w:eastAsia="仿宋_GB2312"/>
                <w:sz w:val="28"/>
                <w:szCs w:val="28"/>
              </w:rPr>
            </w:pPr>
            <w:r>
              <w:rPr>
                <w:rFonts w:hint="eastAsia" w:ascii="仿宋_GB2312" w:hAnsi="仿宋" w:eastAsia="仿宋_GB2312"/>
                <w:sz w:val="28"/>
                <w:szCs w:val="28"/>
              </w:rPr>
              <w:t>负责人</w:t>
            </w:r>
          </w:p>
        </w:tc>
        <w:tc>
          <w:tcPr>
            <w:tcW w:w="1666" w:type="dxa"/>
            <w:gridSpan w:val="2"/>
            <w:vAlign w:val="center"/>
          </w:tcPr>
          <w:p w14:paraId="14337E75">
            <w:pPr>
              <w:keepNext w:val="0"/>
              <w:keepLines w:val="0"/>
              <w:pageBreakBefore w:val="0"/>
              <w:kinsoku/>
              <w:wordWrap/>
              <w:topLinePunct w:val="0"/>
              <w:bidi w:val="0"/>
              <w:snapToGrid/>
              <w:spacing w:line="560" w:lineRule="exact"/>
              <w:rPr>
                <w:rFonts w:ascii="仿宋_GB2312" w:hAnsi="仿宋" w:eastAsia="仿宋_GB2312"/>
                <w:sz w:val="28"/>
                <w:szCs w:val="28"/>
              </w:rPr>
            </w:pPr>
          </w:p>
        </w:tc>
        <w:tc>
          <w:tcPr>
            <w:tcW w:w="1573" w:type="dxa"/>
            <w:gridSpan w:val="4"/>
            <w:vAlign w:val="center"/>
          </w:tcPr>
          <w:p w14:paraId="70AA6900">
            <w:pPr>
              <w:keepNext w:val="0"/>
              <w:keepLines w:val="0"/>
              <w:pageBreakBefore w:val="0"/>
              <w:kinsoku/>
              <w:wordWrap/>
              <w:topLinePunct w:val="0"/>
              <w:bidi w:val="0"/>
              <w:snapToGrid/>
              <w:spacing w:line="560" w:lineRule="exact"/>
              <w:rPr>
                <w:rFonts w:ascii="仿宋_GB2312" w:hAnsi="仿宋" w:eastAsia="仿宋_GB2312"/>
                <w:sz w:val="28"/>
                <w:szCs w:val="28"/>
              </w:rPr>
            </w:pPr>
            <w:r>
              <w:rPr>
                <w:rFonts w:hint="eastAsia" w:ascii="仿宋_GB2312" w:hAnsi="仿宋" w:eastAsia="仿宋_GB2312"/>
                <w:sz w:val="28"/>
                <w:szCs w:val="28"/>
              </w:rPr>
              <w:t>办公电话</w:t>
            </w:r>
          </w:p>
        </w:tc>
        <w:tc>
          <w:tcPr>
            <w:tcW w:w="1475" w:type="dxa"/>
            <w:gridSpan w:val="3"/>
            <w:vAlign w:val="center"/>
          </w:tcPr>
          <w:p w14:paraId="7068D581">
            <w:pPr>
              <w:keepNext w:val="0"/>
              <w:keepLines w:val="0"/>
              <w:pageBreakBefore w:val="0"/>
              <w:kinsoku/>
              <w:wordWrap/>
              <w:topLinePunct w:val="0"/>
              <w:bidi w:val="0"/>
              <w:snapToGrid/>
              <w:spacing w:line="560" w:lineRule="exact"/>
              <w:rPr>
                <w:rFonts w:ascii="仿宋_GB2312" w:hAnsi="仿宋" w:eastAsia="仿宋_GB2312"/>
                <w:sz w:val="28"/>
                <w:szCs w:val="28"/>
              </w:rPr>
            </w:pPr>
          </w:p>
        </w:tc>
        <w:tc>
          <w:tcPr>
            <w:tcW w:w="1276" w:type="dxa"/>
            <w:gridSpan w:val="2"/>
            <w:vAlign w:val="center"/>
          </w:tcPr>
          <w:p w14:paraId="00B7B04C">
            <w:pPr>
              <w:keepNext w:val="0"/>
              <w:keepLines w:val="0"/>
              <w:pageBreakBefore w:val="0"/>
              <w:kinsoku/>
              <w:wordWrap/>
              <w:topLinePunct w:val="0"/>
              <w:bidi w:val="0"/>
              <w:snapToGrid/>
              <w:spacing w:line="560" w:lineRule="exact"/>
              <w:rPr>
                <w:rFonts w:ascii="仿宋_GB2312" w:hAnsi="仿宋" w:eastAsia="仿宋_GB2312"/>
                <w:sz w:val="28"/>
                <w:szCs w:val="28"/>
              </w:rPr>
            </w:pPr>
            <w:r>
              <w:rPr>
                <w:rFonts w:hint="eastAsia" w:ascii="仿宋_GB2312" w:hAnsi="仿宋" w:eastAsia="仿宋_GB2312"/>
                <w:sz w:val="28"/>
                <w:szCs w:val="28"/>
              </w:rPr>
              <w:t>手机</w:t>
            </w:r>
          </w:p>
        </w:tc>
        <w:tc>
          <w:tcPr>
            <w:tcW w:w="1902" w:type="dxa"/>
            <w:gridSpan w:val="2"/>
            <w:vAlign w:val="center"/>
          </w:tcPr>
          <w:p w14:paraId="5206B624">
            <w:pPr>
              <w:keepNext w:val="0"/>
              <w:keepLines w:val="0"/>
              <w:pageBreakBefore w:val="0"/>
              <w:kinsoku/>
              <w:wordWrap/>
              <w:topLinePunct w:val="0"/>
              <w:bidi w:val="0"/>
              <w:snapToGrid/>
              <w:spacing w:line="560" w:lineRule="exact"/>
              <w:rPr>
                <w:rFonts w:ascii="仿宋_GB2312" w:hAnsi="仿宋" w:eastAsia="仿宋_GB2312"/>
                <w:sz w:val="28"/>
                <w:szCs w:val="28"/>
              </w:rPr>
            </w:pPr>
          </w:p>
        </w:tc>
      </w:tr>
      <w:tr w14:paraId="4644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375" w:type="dxa"/>
            <w:vAlign w:val="center"/>
          </w:tcPr>
          <w:p w14:paraId="3D65D7CB">
            <w:pPr>
              <w:keepNext w:val="0"/>
              <w:keepLines w:val="0"/>
              <w:pageBreakBefore w:val="0"/>
              <w:kinsoku/>
              <w:wordWrap/>
              <w:topLinePunct w:val="0"/>
              <w:bidi w:val="0"/>
              <w:snapToGrid/>
              <w:spacing w:line="560" w:lineRule="exact"/>
              <w:rPr>
                <w:rFonts w:ascii="仿宋_GB2312" w:hAnsi="仿宋" w:eastAsia="仿宋_GB2312"/>
                <w:sz w:val="28"/>
                <w:szCs w:val="28"/>
              </w:rPr>
            </w:pPr>
            <w:r>
              <w:rPr>
                <w:rFonts w:hint="eastAsia" w:ascii="仿宋_GB2312" w:hAnsi="仿宋" w:eastAsia="仿宋_GB2312"/>
                <w:sz w:val="28"/>
                <w:szCs w:val="28"/>
              </w:rPr>
              <w:t>联系人</w:t>
            </w:r>
          </w:p>
        </w:tc>
        <w:tc>
          <w:tcPr>
            <w:tcW w:w="1666" w:type="dxa"/>
            <w:gridSpan w:val="2"/>
            <w:vAlign w:val="center"/>
          </w:tcPr>
          <w:p w14:paraId="41474E36">
            <w:pPr>
              <w:keepNext w:val="0"/>
              <w:keepLines w:val="0"/>
              <w:pageBreakBefore w:val="0"/>
              <w:kinsoku/>
              <w:wordWrap/>
              <w:topLinePunct w:val="0"/>
              <w:bidi w:val="0"/>
              <w:snapToGrid/>
              <w:spacing w:line="560" w:lineRule="exact"/>
              <w:rPr>
                <w:rFonts w:ascii="仿宋_GB2312" w:hAnsi="仿宋" w:eastAsia="仿宋_GB2312"/>
                <w:sz w:val="28"/>
                <w:szCs w:val="28"/>
              </w:rPr>
            </w:pPr>
          </w:p>
        </w:tc>
        <w:tc>
          <w:tcPr>
            <w:tcW w:w="1573" w:type="dxa"/>
            <w:gridSpan w:val="4"/>
            <w:vAlign w:val="center"/>
          </w:tcPr>
          <w:p w14:paraId="43741AAA">
            <w:pPr>
              <w:keepNext w:val="0"/>
              <w:keepLines w:val="0"/>
              <w:pageBreakBefore w:val="0"/>
              <w:kinsoku/>
              <w:wordWrap/>
              <w:topLinePunct w:val="0"/>
              <w:bidi w:val="0"/>
              <w:snapToGrid/>
              <w:spacing w:line="560" w:lineRule="exact"/>
              <w:rPr>
                <w:rFonts w:ascii="仿宋_GB2312" w:hAnsi="仿宋" w:eastAsia="仿宋_GB2312"/>
                <w:sz w:val="28"/>
                <w:szCs w:val="28"/>
              </w:rPr>
            </w:pPr>
            <w:r>
              <w:rPr>
                <w:rFonts w:hint="eastAsia" w:ascii="仿宋_GB2312" w:hAnsi="仿宋" w:eastAsia="仿宋_GB2312"/>
                <w:sz w:val="28"/>
                <w:szCs w:val="28"/>
              </w:rPr>
              <w:t>办公电话</w:t>
            </w:r>
          </w:p>
        </w:tc>
        <w:tc>
          <w:tcPr>
            <w:tcW w:w="1475" w:type="dxa"/>
            <w:gridSpan w:val="3"/>
            <w:vAlign w:val="center"/>
          </w:tcPr>
          <w:p w14:paraId="4DBD2CE5">
            <w:pPr>
              <w:keepNext w:val="0"/>
              <w:keepLines w:val="0"/>
              <w:pageBreakBefore w:val="0"/>
              <w:kinsoku/>
              <w:wordWrap/>
              <w:topLinePunct w:val="0"/>
              <w:bidi w:val="0"/>
              <w:snapToGrid/>
              <w:spacing w:line="560" w:lineRule="exact"/>
              <w:rPr>
                <w:rFonts w:ascii="仿宋_GB2312" w:hAnsi="仿宋" w:eastAsia="仿宋_GB2312"/>
                <w:sz w:val="28"/>
                <w:szCs w:val="28"/>
              </w:rPr>
            </w:pPr>
          </w:p>
        </w:tc>
        <w:tc>
          <w:tcPr>
            <w:tcW w:w="1276" w:type="dxa"/>
            <w:gridSpan w:val="2"/>
            <w:vAlign w:val="center"/>
          </w:tcPr>
          <w:p w14:paraId="2BC88035">
            <w:pPr>
              <w:keepNext w:val="0"/>
              <w:keepLines w:val="0"/>
              <w:pageBreakBefore w:val="0"/>
              <w:kinsoku/>
              <w:wordWrap/>
              <w:topLinePunct w:val="0"/>
              <w:bidi w:val="0"/>
              <w:snapToGrid/>
              <w:spacing w:line="560" w:lineRule="exact"/>
              <w:rPr>
                <w:rFonts w:ascii="仿宋_GB2312" w:hAnsi="仿宋" w:eastAsia="仿宋_GB2312"/>
                <w:sz w:val="28"/>
                <w:szCs w:val="28"/>
              </w:rPr>
            </w:pPr>
            <w:r>
              <w:rPr>
                <w:rFonts w:hint="eastAsia" w:ascii="仿宋_GB2312" w:hAnsi="仿宋" w:eastAsia="仿宋_GB2312"/>
                <w:sz w:val="28"/>
                <w:szCs w:val="28"/>
              </w:rPr>
              <w:t>手机</w:t>
            </w:r>
          </w:p>
        </w:tc>
        <w:tc>
          <w:tcPr>
            <w:tcW w:w="1902" w:type="dxa"/>
            <w:gridSpan w:val="2"/>
            <w:vAlign w:val="center"/>
          </w:tcPr>
          <w:p w14:paraId="74129F91">
            <w:pPr>
              <w:keepNext w:val="0"/>
              <w:keepLines w:val="0"/>
              <w:pageBreakBefore w:val="0"/>
              <w:kinsoku/>
              <w:wordWrap/>
              <w:topLinePunct w:val="0"/>
              <w:bidi w:val="0"/>
              <w:snapToGrid/>
              <w:spacing w:line="560" w:lineRule="exact"/>
              <w:rPr>
                <w:rFonts w:ascii="仿宋_GB2312" w:hAnsi="仿宋" w:eastAsia="仿宋_GB2312"/>
                <w:sz w:val="28"/>
                <w:szCs w:val="28"/>
              </w:rPr>
            </w:pPr>
          </w:p>
        </w:tc>
      </w:tr>
      <w:tr w14:paraId="289E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375" w:type="dxa"/>
            <w:vAlign w:val="center"/>
          </w:tcPr>
          <w:p w14:paraId="1775419A">
            <w:pPr>
              <w:keepNext w:val="0"/>
              <w:keepLines w:val="0"/>
              <w:pageBreakBefore w:val="0"/>
              <w:kinsoku/>
              <w:wordWrap/>
              <w:topLinePunct w:val="0"/>
              <w:bidi w:val="0"/>
              <w:snapToGrid/>
              <w:spacing w:line="560" w:lineRule="exact"/>
              <w:rPr>
                <w:rFonts w:ascii="仿宋_GB2312" w:hAnsi="仿宋" w:eastAsia="仿宋_GB2312"/>
                <w:sz w:val="28"/>
                <w:szCs w:val="28"/>
              </w:rPr>
            </w:pPr>
            <w:r>
              <w:rPr>
                <w:rFonts w:hint="eastAsia" w:ascii="仿宋_GB2312" w:hAnsi="仿宋" w:eastAsia="仿宋_GB2312"/>
                <w:sz w:val="28"/>
                <w:szCs w:val="28"/>
              </w:rPr>
              <w:t>通信地址</w:t>
            </w:r>
          </w:p>
        </w:tc>
        <w:tc>
          <w:tcPr>
            <w:tcW w:w="4714" w:type="dxa"/>
            <w:gridSpan w:val="9"/>
            <w:vAlign w:val="center"/>
          </w:tcPr>
          <w:p w14:paraId="20449D55">
            <w:pPr>
              <w:keepNext w:val="0"/>
              <w:keepLines w:val="0"/>
              <w:pageBreakBefore w:val="0"/>
              <w:kinsoku/>
              <w:wordWrap/>
              <w:topLinePunct w:val="0"/>
              <w:bidi w:val="0"/>
              <w:snapToGrid/>
              <w:spacing w:line="560" w:lineRule="exact"/>
              <w:rPr>
                <w:rFonts w:ascii="仿宋_GB2312" w:hAnsi="仿宋" w:eastAsia="仿宋_GB2312"/>
                <w:sz w:val="28"/>
                <w:szCs w:val="28"/>
              </w:rPr>
            </w:pPr>
          </w:p>
        </w:tc>
        <w:tc>
          <w:tcPr>
            <w:tcW w:w="1276" w:type="dxa"/>
            <w:gridSpan w:val="2"/>
            <w:vAlign w:val="center"/>
          </w:tcPr>
          <w:p w14:paraId="6C68CABB">
            <w:pPr>
              <w:keepNext w:val="0"/>
              <w:keepLines w:val="0"/>
              <w:pageBreakBefore w:val="0"/>
              <w:kinsoku/>
              <w:wordWrap/>
              <w:topLinePunct w:val="0"/>
              <w:bidi w:val="0"/>
              <w:snapToGrid/>
              <w:spacing w:line="560" w:lineRule="exact"/>
              <w:rPr>
                <w:rFonts w:ascii="仿宋_GB2312" w:hAnsi="仿宋" w:eastAsia="仿宋_GB2312"/>
                <w:sz w:val="28"/>
                <w:szCs w:val="28"/>
              </w:rPr>
            </w:pPr>
            <w:r>
              <w:rPr>
                <w:rFonts w:hint="eastAsia" w:ascii="仿宋_GB2312" w:hAnsi="仿宋" w:eastAsia="仿宋_GB2312"/>
                <w:sz w:val="28"/>
                <w:szCs w:val="28"/>
              </w:rPr>
              <w:t>邮编</w:t>
            </w:r>
          </w:p>
        </w:tc>
        <w:tc>
          <w:tcPr>
            <w:tcW w:w="1902" w:type="dxa"/>
            <w:gridSpan w:val="2"/>
            <w:vAlign w:val="center"/>
          </w:tcPr>
          <w:p w14:paraId="704F7EB4">
            <w:pPr>
              <w:keepNext w:val="0"/>
              <w:keepLines w:val="0"/>
              <w:pageBreakBefore w:val="0"/>
              <w:kinsoku/>
              <w:wordWrap/>
              <w:topLinePunct w:val="0"/>
              <w:bidi w:val="0"/>
              <w:snapToGrid/>
              <w:spacing w:line="560" w:lineRule="exact"/>
              <w:rPr>
                <w:rFonts w:ascii="仿宋_GB2312" w:hAnsi="仿宋" w:eastAsia="仿宋_GB2312"/>
                <w:sz w:val="28"/>
                <w:szCs w:val="28"/>
              </w:rPr>
            </w:pPr>
          </w:p>
        </w:tc>
      </w:tr>
      <w:tr w14:paraId="12B1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jc w:val="center"/>
        </w:trPr>
        <w:tc>
          <w:tcPr>
            <w:tcW w:w="1375" w:type="dxa"/>
            <w:vAlign w:val="center"/>
          </w:tcPr>
          <w:p w14:paraId="6B2D9FE1">
            <w:pPr>
              <w:keepNext w:val="0"/>
              <w:keepLines w:val="0"/>
              <w:pageBreakBefore w:val="0"/>
              <w:kinsoku/>
              <w:wordWrap/>
              <w:topLinePunct w:val="0"/>
              <w:bidi w:val="0"/>
              <w:snapToGrid/>
              <w:spacing w:line="560" w:lineRule="exact"/>
              <w:rPr>
                <w:rFonts w:ascii="仿宋_GB2312" w:hAnsi="仿宋" w:eastAsia="仿宋_GB2312"/>
                <w:sz w:val="28"/>
                <w:szCs w:val="28"/>
              </w:rPr>
            </w:pPr>
            <w:r>
              <w:rPr>
                <w:rFonts w:hint="eastAsia" w:ascii="仿宋_GB2312" w:hAnsi="仿宋" w:eastAsia="仿宋_GB2312"/>
                <w:sz w:val="28"/>
                <w:szCs w:val="28"/>
              </w:rPr>
              <w:t>申报类别</w:t>
            </w:r>
          </w:p>
        </w:tc>
        <w:tc>
          <w:tcPr>
            <w:tcW w:w="7892" w:type="dxa"/>
            <w:gridSpan w:val="13"/>
            <w:vAlign w:val="center"/>
          </w:tcPr>
          <w:p w14:paraId="21E5E60D">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 w:eastAsia="仿宋_GB2312"/>
                <w:sz w:val="28"/>
                <w:szCs w:val="28"/>
              </w:rPr>
            </w:pPr>
            <w:r>
              <w:rPr>
                <w:rFonts w:hint="eastAsia" w:ascii="仿宋_GB2312" w:hAnsi="仿宋" w:eastAsia="仿宋_GB2312"/>
                <w:sz w:val="28"/>
                <w:szCs w:val="28"/>
              </w:rPr>
              <w:t>A</w:t>
            </w:r>
            <w:r>
              <w:rPr>
                <w:rFonts w:hint="eastAsia" w:ascii="仿宋_GB2312" w:hAnsi="仿宋" w:eastAsia="仿宋_GB2312"/>
                <w:sz w:val="28"/>
                <w:szCs w:val="28"/>
                <w:lang w:val="en-US" w:eastAsia="zh-CN"/>
              </w:rPr>
              <w:t>.</w:t>
            </w:r>
            <w:r>
              <w:rPr>
                <w:rFonts w:hint="eastAsia" w:ascii="仿宋_GB2312" w:hAnsi="仿宋" w:eastAsia="仿宋_GB2312"/>
                <w:sz w:val="28"/>
                <w:szCs w:val="28"/>
              </w:rPr>
              <w:t>科技场馆类</w:t>
            </w:r>
            <w:r>
              <w:rPr>
                <w:rFonts w:hint="eastAsia" w:ascii="仿宋_GB2312" w:hAnsi="仿宋" w:eastAsia="仿宋_GB2312"/>
                <w:sz w:val="28"/>
                <w:szCs w:val="28"/>
                <w:lang w:eastAsia="zh-CN"/>
              </w:rPr>
              <w:t>，</w:t>
            </w:r>
            <w:r>
              <w:rPr>
                <w:rFonts w:hint="eastAsia" w:ascii="仿宋_GB2312" w:hAnsi="仿宋" w:eastAsia="仿宋_GB2312"/>
                <w:sz w:val="28"/>
                <w:szCs w:val="28"/>
              </w:rPr>
              <w:t>B</w:t>
            </w:r>
            <w:r>
              <w:rPr>
                <w:rFonts w:hint="eastAsia" w:ascii="仿宋_GB2312" w:hAnsi="仿宋" w:eastAsia="仿宋_GB2312"/>
                <w:sz w:val="28"/>
                <w:szCs w:val="28"/>
                <w:lang w:val="en-US" w:eastAsia="zh-CN"/>
              </w:rPr>
              <w:t>.</w:t>
            </w:r>
            <w:r>
              <w:rPr>
                <w:rFonts w:hint="eastAsia" w:ascii="仿宋_GB2312" w:hAnsi="仿宋" w:eastAsia="仿宋_GB2312"/>
                <w:sz w:val="28"/>
                <w:szCs w:val="28"/>
              </w:rPr>
              <w:t>教育科研与重大工程类</w:t>
            </w:r>
            <w:r>
              <w:rPr>
                <w:rFonts w:hint="eastAsia" w:ascii="仿宋_GB2312" w:hAnsi="仿宋" w:eastAsia="仿宋_GB2312"/>
                <w:sz w:val="28"/>
                <w:szCs w:val="28"/>
                <w:lang w:eastAsia="zh-CN"/>
              </w:rPr>
              <w:t>，</w:t>
            </w:r>
            <w:r>
              <w:rPr>
                <w:rFonts w:hint="eastAsia" w:ascii="仿宋_GB2312" w:hAnsi="仿宋" w:eastAsia="仿宋_GB2312"/>
                <w:sz w:val="28"/>
                <w:szCs w:val="28"/>
              </w:rPr>
              <w:t>C</w:t>
            </w:r>
            <w:r>
              <w:rPr>
                <w:rFonts w:hint="eastAsia" w:ascii="仿宋_GB2312" w:hAnsi="仿宋" w:eastAsia="仿宋_GB2312"/>
                <w:sz w:val="28"/>
                <w:szCs w:val="28"/>
                <w:lang w:val="en-US" w:eastAsia="zh-CN"/>
              </w:rPr>
              <w:t>.</w:t>
            </w:r>
            <w:r>
              <w:rPr>
                <w:rFonts w:hint="eastAsia" w:ascii="仿宋_GB2312" w:hAnsi="仿宋" w:eastAsia="仿宋_GB2312"/>
                <w:sz w:val="28"/>
                <w:szCs w:val="28"/>
              </w:rPr>
              <w:t>“三农”类</w:t>
            </w:r>
            <w:r>
              <w:rPr>
                <w:rFonts w:hint="eastAsia" w:ascii="仿宋_GB2312" w:hAnsi="仿宋" w:eastAsia="仿宋_GB2312"/>
                <w:sz w:val="28"/>
                <w:szCs w:val="28"/>
                <w:lang w:eastAsia="zh-CN"/>
              </w:rPr>
              <w:t>，</w:t>
            </w:r>
            <w:r>
              <w:rPr>
                <w:rFonts w:hint="eastAsia" w:ascii="仿宋_GB2312" w:hAnsi="仿宋" w:eastAsia="仿宋_GB2312"/>
                <w:sz w:val="28"/>
                <w:szCs w:val="28"/>
              </w:rPr>
              <w:t>D</w:t>
            </w:r>
            <w:r>
              <w:rPr>
                <w:rFonts w:hint="eastAsia" w:ascii="仿宋_GB2312" w:hAnsi="仿宋" w:eastAsia="仿宋_GB2312"/>
                <w:sz w:val="28"/>
                <w:szCs w:val="28"/>
                <w:lang w:val="en-US" w:eastAsia="zh-CN"/>
              </w:rPr>
              <w:t>.</w:t>
            </w:r>
            <w:r>
              <w:rPr>
                <w:rFonts w:hint="eastAsia" w:ascii="仿宋_GB2312" w:hAnsi="仿宋" w:eastAsia="仿宋_GB2312"/>
                <w:sz w:val="28"/>
                <w:szCs w:val="28"/>
              </w:rPr>
              <w:t>企业类</w:t>
            </w:r>
            <w:r>
              <w:rPr>
                <w:rFonts w:hint="eastAsia" w:ascii="仿宋_GB2312" w:hAnsi="仿宋" w:eastAsia="仿宋_GB2312"/>
                <w:sz w:val="28"/>
                <w:szCs w:val="28"/>
                <w:lang w:eastAsia="zh-CN"/>
              </w:rPr>
              <w:t>，</w:t>
            </w:r>
            <w:r>
              <w:rPr>
                <w:rFonts w:hint="eastAsia" w:ascii="仿宋_GB2312" w:hAnsi="仿宋" w:eastAsia="仿宋_GB2312"/>
                <w:sz w:val="28"/>
                <w:szCs w:val="28"/>
              </w:rPr>
              <w:t>E</w:t>
            </w:r>
            <w:r>
              <w:rPr>
                <w:rFonts w:hint="eastAsia" w:ascii="仿宋_GB2312" w:hAnsi="仿宋" w:eastAsia="仿宋_GB2312"/>
                <w:sz w:val="28"/>
                <w:szCs w:val="28"/>
                <w:lang w:val="en-US" w:eastAsia="zh-CN"/>
              </w:rPr>
              <w:t>.</w:t>
            </w:r>
            <w:r>
              <w:rPr>
                <w:rFonts w:hint="eastAsia" w:ascii="仿宋_GB2312" w:hAnsi="仿宋" w:eastAsia="仿宋_GB2312"/>
                <w:sz w:val="28"/>
                <w:szCs w:val="28"/>
              </w:rPr>
              <w:t>自然资源类</w:t>
            </w:r>
            <w:r>
              <w:rPr>
                <w:rFonts w:hint="eastAsia" w:ascii="仿宋_GB2312" w:hAnsi="仿宋" w:eastAsia="仿宋_GB2312"/>
                <w:sz w:val="28"/>
                <w:szCs w:val="28"/>
                <w:lang w:eastAsia="zh-CN"/>
              </w:rPr>
              <w:t>，</w:t>
            </w:r>
            <w:r>
              <w:rPr>
                <w:rFonts w:hint="eastAsia" w:ascii="仿宋_GB2312" w:hAnsi="仿宋" w:eastAsia="仿宋_GB2312"/>
                <w:sz w:val="28"/>
                <w:szCs w:val="28"/>
              </w:rPr>
              <w:t>F</w:t>
            </w:r>
            <w:r>
              <w:rPr>
                <w:rFonts w:hint="eastAsia" w:ascii="仿宋_GB2312" w:hAnsi="仿宋" w:eastAsia="仿宋_GB2312"/>
                <w:sz w:val="28"/>
                <w:szCs w:val="28"/>
                <w:lang w:val="en-US" w:eastAsia="zh-CN"/>
              </w:rPr>
              <w:t>.</w:t>
            </w:r>
            <w:r>
              <w:rPr>
                <w:rFonts w:hint="eastAsia" w:ascii="仿宋_GB2312" w:hAnsi="仿宋" w:eastAsia="仿宋_GB2312"/>
                <w:sz w:val="28"/>
                <w:szCs w:val="28"/>
              </w:rPr>
              <w:t>艺术馆类</w:t>
            </w:r>
            <w:r>
              <w:rPr>
                <w:rFonts w:hint="eastAsia" w:ascii="仿宋_GB2312" w:hAnsi="仿宋" w:eastAsia="仿宋_GB2312"/>
                <w:sz w:val="28"/>
                <w:szCs w:val="28"/>
                <w:lang w:eastAsia="zh-CN"/>
              </w:rPr>
              <w:t>，</w:t>
            </w:r>
            <w:r>
              <w:rPr>
                <w:rFonts w:hint="eastAsia" w:ascii="仿宋_GB2312" w:hAnsi="仿宋" w:eastAsia="仿宋_GB2312"/>
                <w:sz w:val="28"/>
                <w:szCs w:val="28"/>
              </w:rPr>
              <w:t>G</w:t>
            </w:r>
            <w:r>
              <w:rPr>
                <w:rFonts w:hint="eastAsia" w:ascii="仿宋_GB2312" w:hAnsi="仿宋" w:eastAsia="仿宋_GB2312"/>
                <w:sz w:val="28"/>
                <w:szCs w:val="28"/>
                <w:lang w:val="en-US" w:eastAsia="zh-CN"/>
              </w:rPr>
              <w:t>.</w:t>
            </w:r>
            <w:r>
              <w:rPr>
                <w:rFonts w:hint="eastAsia" w:ascii="仿宋_GB2312" w:hAnsi="仿宋" w:eastAsia="仿宋_GB2312"/>
                <w:sz w:val="28"/>
                <w:szCs w:val="28"/>
              </w:rPr>
              <w:t>历史文化遗产类</w:t>
            </w:r>
            <w:r>
              <w:rPr>
                <w:rFonts w:hint="eastAsia" w:ascii="仿宋_GB2312" w:hAnsi="仿宋" w:eastAsia="仿宋_GB2312"/>
                <w:sz w:val="28"/>
                <w:szCs w:val="28"/>
                <w:lang w:eastAsia="zh-CN"/>
              </w:rPr>
              <w:t>，</w:t>
            </w:r>
            <w:r>
              <w:rPr>
                <w:rFonts w:hint="eastAsia" w:ascii="仿宋_GB2312" w:hAnsi="仿宋" w:eastAsia="仿宋_GB2312"/>
                <w:sz w:val="28"/>
                <w:szCs w:val="28"/>
              </w:rPr>
              <w:t>H</w:t>
            </w:r>
            <w:r>
              <w:rPr>
                <w:rFonts w:hint="eastAsia" w:ascii="仿宋_GB2312" w:hAnsi="仿宋" w:eastAsia="仿宋_GB2312"/>
                <w:sz w:val="28"/>
                <w:szCs w:val="28"/>
                <w:lang w:val="en-US" w:eastAsia="zh-CN"/>
              </w:rPr>
              <w:t>.实验室类，I.</w:t>
            </w:r>
            <w:r>
              <w:rPr>
                <w:rFonts w:hint="eastAsia" w:ascii="仿宋_GB2312" w:hAnsi="仿宋" w:eastAsia="仿宋_GB2312"/>
                <w:sz w:val="28"/>
                <w:szCs w:val="28"/>
              </w:rPr>
              <w:t>其他类</w:t>
            </w:r>
          </w:p>
        </w:tc>
      </w:tr>
      <w:tr w14:paraId="5236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978" w:type="dxa"/>
            <w:gridSpan w:val="2"/>
            <w:vAlign w:val="center"/>
          </w:tcPr>
          <w:p w14:paraId="123C1B4E">
            <w:pPr>
              <w:keepNext w:val="0"/>
              <w:keepLines w:val="0"/>
              <w:pageBreakBefore w:val="0"/>
              <w:kinsoku/>
              <w:wordWrap/>
              <w:topLinePunct w:val="0"/>
              <w:bidi w:val="0"/>
              <w:snapToGrid/>
              <w:spacing w:line="560" w:lineRule="exact"/>
              <w:rPr>
                <w:rFonts w:ascii="仿宋_GB2312" w:hAnsi="仿宋" w:eastAsia="仿宋_GB2312"/>
                <w:b/>
                <w:sz w:val="28"/>
                <w:szCs w:val="28"/>
              </w:rPr>
            </w:pPr>
            <w:r>
              <w:rPr>
                <w:rFonts w:hint="eastAsia" w:ascii="仿宋_GB2312" w:hAnsi="仿宋" w:eastAsia="仿宋_GB2312"/>
                <w:sz w:val="28"/>
                <w:szCs w:val="28"/>
              </w:rPr>
              <w:t>主管单位</w:t>
            </w:r>
          </w:p>
        </w:tc>
        <w:tc>
          <w:tcPr>
            <w:tcW w:w="7289" w:type="dxa"/>
            <w:gridSpan w:val="12"/>
            <w:vAlign w:val="center"/>
          </w:tcPr>
          <w:p w14:paraId="5C9D4681">
            <w:pPr>
              <w:keepNext w:val="0"/>
              <w:keepLines w:val="0"/>
              <w:pageBreakBefore w:val="0"/>
              <w:kinsoku/>
              <w:wordWrap/>
              <w:topLinePunct w:val="0"/>
              <w:bidi w:val="0"/>
              <w:snapToGrid/>
              <w:spacing w:line="560" w:lineRule="exact"/>
              <w:rPr>
                <w:rFonts w:ascii="仿宋_GB2312" w:hAnsi="仿宋" w:eastAsia="仿宋_GB2312"/>
                <w:b/>
                <w:sz w:val="28"/>
                <w:szCs w:val="28"/>
              </w:rPr>
            </w:pPr>
          </w:p>
        </w:tc>
      </w:tr>
      <w:tr w14:paraId="4EC6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9267" w:type="dxa"/>
            <w:gridSpan w:val="14"/>
            <w:vAlign w:val="center"/>
          </w:tcPr>
          <w:p w14:paraId="37F715AC">
            <w:pPr>
              <w:keepNext w:val="0"/>
              <w:keepLines w:val="0"/>
              <w:pageBreakBefore w:val="0"/>
              <w:kinsoku/>
              <w:wordWrap/>
              <w:topLinePunct w:val="0"/>
              <w:bidi w:val="0"/>
              <w:snapToGrid/>
              <w:spacing w:line="560" w:lineRule="exact"/>
              <w:rPr>
                <w:rFonts w:ascii="黑体" w:hAnsi="黑体" w:eastAsia="黑体"/>
                <w:sz w:val="28"/>
                <w:szCs w:val="28"/>
              </w:rPr>
            </w:pPr>
            <w:r>
              <w:rPr>
                <w:rFonts w:hint="eastAsia" w:ascii="黑体" w:hAnsi="黑体" w:eastAsia="黑体"/>
                <w:sz w:val="28"/>
                <w:szCs w:val="28"/>
              </w:rPr>
              <w:t>科学教育工作情况</w:t>
            </w:r>
          </w:p>
        </w:tc>
      </w:tr>
      <w:tr w14:paraId="63B6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1375" w:type="dxa"/>
            <w:vMerge w:val="restart"/>
            <w:vAlign w:val="center"/>
          </w:tcPr>
          <w:p w14:paraId="65B74211">
            <w:pPr>
              <w:keepNext w:val="0"/>
              <w:keepLines w:val="0"/>
              <w:pageBreakBefore w:val="0"/>
              <w:kinsoku/>
              <w:wordWrap/>
              <w:topLinePunct w:val="0"/>
              <w:bidi w:val="0"/>
              <w:snapToGrid/>
              <w:spacing w:line="560" w:lineRule="exact"/>
              <w:jc w:val="left"/>
              <w:rPr>
                <w:rFonts w:ascii="仿宋_GB2312" w:hAnsi="仿宋" w:eastAsia="仿宋_GB2312"/>
                <w:b/>
                <w:sz w:val="28"/>
                <w:szCs w:val="28"/>
              </w:rPr>
            </w:pPr>
            <w:r>
              <w:rPr>
                <w:rFonts w:hint="eastAsia" w:ascii="仿宋_GB2312" w:hAnsi="仿宋" w:eastAsia="仿宋_GB2312"/>
                <w:sz w:val="28"/>
                <w:szCs w:val="28"/>
              </w:rPr>
              <w:t>科学教育队伍</w:t>
            </w:r>
          </w:p>
        </w:tc>
        <w:tc>
          <w:tcPr>
            <w:tcW w:w="2475" w:type="dxa"/>
            <w:gridSpan w:val="4"/>
            <w:vAlign w:val="center"/>
          </w:tcPr>
          <w:p w14:paraId="2A739923">
            <w:pPr>
              <w:keepNext w:val="0"/>
              <w:keepLines w:val="0"/>
              <w:pageBreakBefore w:val="0"/>
              <w:kinsoku/>
              <w:wordWrap/>
              <w:topLinePunct w:val="0"/>
              <w:bidi w:val="0"/>
              <w:snapToGrid/>
              <w:spacing w:line="560" w:lineRule="exact"/>
              <w:rPr>
                <w:rFonts w:ascii="仿宋_GB2312" w:hAnsi="仿宋" w:eastAsia="仿宋_GB2312"/>
                <w:b/>
                <w:sz w:val="28"/>
                <w:szCs w:val="28"/>
              </w:rPr>
            </w:pPr>
            <w:r>
              <w:rPr>
                <w:rFonts w:hint="eastAsia" w:ascii="仿宋_GB2312" w:hAnsi="仿宋" w:eastAsia="仿宋_GB2312"/>
                <w:sz w:val="28"/>
                <w:szCs w:val="28"/>
              </w:rPr>
              <w:t>专职科学教育人数</w:t>
            </w:r>
          </w:p>
        </w:tc>
        <w:tc>
          <w:tcPr>
            <w:tcW w:w="1652" w:type="dxa"/>
            <w:gridSpan w:val="4"/>
            <w:vAlign w:val="center"/>
          </w:tcPr>
          <w:p w14:paraId="24BC0A89">
            <w:pPr>
              <w:keepNext w:val="0"/>
              <w:keepLines w:val="0"/>
              <w:pageBreakBefore w:val="0"/>
              <w:kinsoku/>
              <w:wordWrap/>
              <w:topLinePunct w:val="0"/>
              <w:bidi w:val="0"/>
              <w:snapToGrid/>
              <w:spacing w:line="560" w:lineRule="exact"/>
              <w:jc w:val="center"/>
              <w:rPr>
                <w:rFonts w:ascii="仿宋_GB2312" w:hAnsi="仿宋" w:eastAsia="仿宋_GB2312"/>
                <w:sz w:val="28"/>
                <w:szCs w:val="28"/>
              </w:rPr>
            </w:pPr>
            <w:r>
              <w:rPr>
                <w:rFonts w:hint="eastAsia" w:ascii="仿宋_GB2312" w:hAnsi="仿宋" w:eastAsia="仿宋_GB2312"/>
                <w:sz w:val="28"/>
                <w:szCs w:val="28"/>
              </w:rPr>
              <w:t>____人</w:t>
            </w:r>
          </w:p>
        </w:tc>
        <w:tc>
          <w:tcPr>
            <w:tcW w:w="2496" w:type="dxa"/>
            <w:gridSpan w:val="4"/>
            <w:vAlign w:val="center"/>
          </w:tcPr>
          <w:p w14:paraId="7C4BB9EF">
            <w:pPr>
              <w:keepNext w:val="0"/>
              <w:keepLines w:val="0"/>
              <w:pageBreakBefore w:val="0"/>
              <w:kinsoku/>
              <w:wordWrap/>
              <w:topLinePunct w:val="0"/>
              <w:bidi w:val="0"/>
              <w:snapToGrid/>
              <w:spacing w:line="560" w:lineRule="exact"/>
              <w:jc w:val="center"/>
              <w:rPr>
                <w:rFonts w:ascii="仿宋_GB2312" w:hAnsi="仿宋" w:eastAsia="仿宋_GB2312"/>
                <w:sz w:val="28"/>
                <w:szCs w:val="28"/>
              </w:rPr>
            </w:pPr>
            <w:r>
              <w:rPr>
                <w:rFonts w:hint="eastAsia" w:ascii="仿宋_GB2312" w:hAnsi="仿宋" w:eastAsia="仿宋_GB2312"/>
                <w:spacing w:val="-20"/>
                <w:sz w:val="28"/>
                <w:szCs w:val="28"/>
              </w:rPr>
              <w:t>兼职科学教育人数</w:t>
            </w:r>
          </w:p>
        </w:tc>
        <w:tc>
          <w:tcPr>
            <w:tcW w:w="1269" w:type="dxa"/>
            <w:vAlign w:val="center"/>
          </w:tcPr>
          <w:p w14:paraId="279A3EBD">
            <w:pPr>
              <w:keepNext w:val="0"/>
              <w:keepLines w:val="0"/>
              <w:pageBreakBefore w:val="0"/>
              <w:kinsoku/>
              <w:wordWrap/>
              <w:topLinePunct w:val="0"/>
              <w:bidi w:val="0"/>
              <w:snapToGrid/>
              <w:spacing w:line="560" w:lineRule="exact"/>
              <w:jc w:val="center"/>
              <w:rPr>
                <w:rFonts w:ascii="仿宋_GB2312" w:hAnsi="仿宋" w:eastAsia="仿宋_GB2312"/>
                <w:sz w:val="28"/>
                <w:szCs w:val="28"/>
              </w:rPr>
            </w:pPr>
            <w:r>
              <w:rPr>
                <w:rFonts w:hint="eastAsia" w:ascii="仿宋_GB2312" w:hAnsi="仿宋" w:eastAsia="仿宋_GB2312"/>
                <w:sz w:val="28"/>
                <w:szCs w:val="28"/>
              </w:rPr>
              <w:t>___人</w:t>
            </w:r>
          </w:p>
        </w:tc>
      </w:tr>
      <w:tr w14:paraId="7F13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375" w:type="dxa"/>
            <w:vMerge w:val="continue"/>
            <w:vAlign w:val="center"/>
          </w:tcPr>
          <w:p w14:paraId="5F9E3CBD">
            <w:pPr>
              <w:keepNext w:val="0"/>
              <w:keepLines w:val="0"/>
              <w:pageBreakBefore w:val="0"/>
              <w:kinsoku/>
              <w:wordWrap/>
              <w:topLinePunct w:val="0"/>
              <w:bidi w:val="0"/>
              <w:snapToGrid/>
              <w:spacing w:line="560" w:lineRule="exact"/>
              <w:rPr>
                <w:rFonts w:ascii="仿宋_GB2312" w:hAnsi="仿宋" w:eastAsia="仿宋_GB2312"/>
                <w:b/>
                <w:sz w:val="28"/>
                <w:szCs w:val="28"/>
              </w:rPr>
            </w:pPr>
          </w:p>
        </w:tc>
        <w:tc>
          <w:tcPr>
            <w:tcW w:w="4127" w:type="dxa"/>
            <w:gridSpan w:val="8"/>
            <w:vAlign w:val="center"/>
          </w:tcPr>
          <w:p w14:paraId="4063ABDA">
            <w:pPr>
              <w:keepNext w:val="0"/>
              <w:keepLines w:val="0"/>
              <w:pageBreakBefore w:val="0"/>
              <w:kinsoku/>
              <w:wordWrap/>
              <w:topLinePunct w:val="0"/>
              <w:bidi w:val="0"/>
              <w:snapToGrid/>
              <w:spacing w:line="560" w:lineRule="exact"/>
              <w:jc w:val="center"/>
              <w:rPr>
                <w:rFonts w:ascii="仿宋_GB2312" w:hAnsi="仿宋" w:eastAsia="仿宋_GB2312"/>
                <w:sz w:val="28"/>
                <w:szCs w:val="28"/>
              </w:rPr>
            </w:pPr>
            <w:r>
              <w:rPr>
                <w:rFonts w:hint="eastAsia" w:ascii="仿宋_GB2312" w:hAnsi="仿宋" w:eastAsia="仿宋_GB2312"/>
                <w:spacing w:val="-20"/>
                <w:sz w:val="28"/>
                <w:szCs w:val="28"/>
              </w:rPr>
              <w:t>科学教育志愿者人数</w:t>
            </w:r>
          </w:p>
        </w:tc>
        <w:tc>
          <w:tcPr>
            <w:tcW w:w="3765" w:type="dxa"/>
            <w:gridSpan w:val="5"/>
            <w:vAlign w:val="center"/>
          </w:tcPr>
          <w:p w14:paraId="5CD5FDB2">
            <w:pPr>
              <w:keepNext w:val="0"/>
              <w:keepLines w:val="0"/>
              <w:pageBreakBefore w:val="0"/>
              <w:kinsoku/>
              <w:wordWrap/>
              <w:topLinePunct w:val="0"/>
              <w:bidi w:val="0"/>
              <w:snapToGrid/>
              <w:spacing w:line="560" w:lineRule="exact"/>
              <w:jc w:val="center"/>
              <w:rPr>
                <w:rFonts w:ascii="仿宋_GB2312" w:hAnsi="仿宋" w:eastAsia="仿宋_GB2312"/>
                <w:sz w:val="28"/>
                <w:szCs w:val="28"/>
              </w:rPr>
            </w:pPr>
            <w:r>
              <w:rPr>
                <w:rFonts w:hint="eastAsia" w:ascii="仿宋_GB2312" w:hAnsi="仿宋" w:eastAsia="仿宋_GB2312"/>
                <w:sz w:val="28"/>
                <w:szCs w:val="28"/>
              </w:rPr>
              <w:t>___人</w:t>
            </w:r>
          </w:p>
        </w:tc>
      </w:tr>
      <w:tr w14:paraId="387E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1375" w:type="dxa"/>
            <w:vMerge w:val="restart"/>
            <w:vAlign w:val="center"/>
          </w:tcPr>
          <w:p w14:paraId="1F9D15F5">
            <w:pPr>
              <w:keepNext w:val="0"/>
              <w:keepLines w:val="0"/>
              <w:pageBreakBefore w:val="0"/>
              <w:kinsoku/>
              <w:wordWrap/>
              <w:topLinePunct w:val="0"/>
              <w:bidi w:val="0"/>
              <w:snapToGrid/>
              <w:spacing w:line="560" w:lineRule="exact"/>
              <w:jc w:val="both"/>
              <w:rPr>
                <w:rFonts w:ascii="仿宋_GB2312" w:hAnsi="仿宋" w:eastAsia="仿宋_GB2312"/>
                <w:sz w:val="28"/>
                <w:szCs w:val="28"/>
              </w:rPr>
            </w:pPr>
            <w:r>
              <w:rPr>
                <w:rFonts w:hint="eastAsia" w:ascii="仿宋_GB2312" w:hAnsi="仿宋" w:eastAsia="仿宋_GB2312"/>
                <w:sz w:val="28"/>
                <w:szCs w:val="28"/>
                <w:lang w:val="en-US" w:eastAsia="zh-CN"/>
              </w:rPr>
              <w:t>开展</w:t>
            </w:r>
            <w:r>
              <w:rPr>
                <w:rFonts w:hint="eastAsia" w:ascii="仿宋_GB2312" w:hAnsi="仿宋" w:eastAsia="仿宋_GB2312"/>
                <w:sz w:val="28"/>
                <w:szCs w:val="28"/>
              </w:rPr>
              <w:t>科学教育经费</w:t>
            </w:r>
          </w:p>
        </w:tc>
        <w:tc>
          <w:tcPr>
            <w:tcW w:w="2300" w:type="dxa"/>
            <w:gridSpan w:val="3"/>
            <w:vAlign w:val="center"/>
          </w:tcPr>
          <w:p w14:paraId="2655CF1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 w:eastAsia="仿宋_GB2312"/>
                <w:sz w:val="28"/>
                <w:szCs w:val="28"/>
              </w:rPr>
            </w:pPr>
            <w:r>
              <w:rPr>
                <w:rFonts w:hint="eastAsia" w:ascii="仿宋_GB2312" w:hAnsi="仿宋" w:eastAsia="仿宋_GB2312"/>
                <w:sz w:val="28"/>
                <w:szCs w:val="28"/>
              </w:rPr>
              <w:t>年度科学教育经费总额</w:t>
            </w:r>
          </w:p>
        </w:tc>
        <w:tc>
          <w:tcPr>
            <w:tcW w:w="1539" w:type="dxa"/>
            <w:gridSpan w:val="4"/>
            <w:vAlign w:val="center"/>
          </w:tcPr>
          <w:p w14:paraId="291491BB">
            <w:pPr>
              <w:keepNext w:val="0"/>
              <w:keepLines w:val="0"/>
              <w:pageBreakBefore w:val="0"/>
              <w:kinsoku/>
              <w:wordWrap/>
              <w:topLinePunct w:val="0"/>
              <w:bidi w:val="0"/>
              <w:snapToGrid/>
              <w:spacing w:line="560" w:lineRule="exact"/>
              <w:jc w:val="center"/>
              <w:rPr>
                <w:rFonts w:ascii="仿宋_GB2312" w:hAnsi="仿宋" w:eastAsia="仿宋_GB2312"/>
                <w:sz w:val="28"/>
                <w:szCs w:val="28"/>
              </w:rPr>
            </w:pPr>
            <w:r>
              <w:rPr>
                <w:rFonts w:hint="eastAsia" w:ascii="仿宋_GB2312" w:hAnsi="仿宋" w:eastAsia="仿宋_GB2312"/>
                <w:sz w:val="28"/>
                <w:szCs w:val="28"/>
              </w:rPr>
              <w:t>___万元</w:t>
            </w:r>
          </w:p>
        </w:tc>
        <w:tc>
          <w:tcPr>
            <w:tcW w:w="2784" w:type="dxa"/>
            <w:gridSpan w:val="5"/>
            <w:vAlign w:val="center"/>
          </w:tcPr>
          <w:p w14:paraId="6538B874">
            <w:pPr>
              <w:keepNext w:val="0"/>
              <w:keepLines w:val="0"/>
              <w:pageBreakBefore w:val="0"/>
              <w:kinsoku/>
              <w:wordWrap/>
              <w:topLinePunct w:val="0"/>
              <w:bidi w:val="0"/>
              <w:snapToGrid/>
              <w:spacing w:line="560" w:lineRule="exact"/>
              <w:jc w:val="center"/>
              <w:rPr>
                <w:rFonts w:ascii="仿宋_GB2312" w:hAnsi="仿宋" w:eastAsia="仿宋_GB2312"/>
                <w:sz w:val="28"/>
                <w:szCs w:val="28"/>
              </w:rPr>
            </w:pPr>
            <w:r>
              <w:rPr>
                <w:rFonts w:hint="eastAsia" w:ascii="仿宋_GB2312" w:hAnsi="仿宋" w:eastAsia="仿宋_GB2312"/>
                <w:sz w:val="28"/>
                <w:szCs w:val="28"/>
              </w:rPr>
              <w:t>占单位年度经费比例</w:t>
            </w:r>
          </w:p>
        </w:tc>
        <w:tc>
          <w:tcPr>
            <w:tcW w:w="1269" w:type="dxa"/>
            <w:vAlign w:val="center"/>
          </w:tcPr>
          <w:p w14:paraId="6B09626F">
            <w:pPr>
              <w:keepNext w:val="0"/>
              <w:keepLines w:val="0"/>
              <w:pageBreakBefore w:val="0"/>
              <w:kinsoku/>
              <w:wordWrap/>
              <w:topLinePunct w:val="0"/>
              <w:bidi w:val="0"/>
              <w:snapToGrid/>
              <w:spacing w:line="560" w:lineRule="exact"/>
              <w:jc w:val="center"/>
              <w:rPr>
                <w:rFonts w:ascii="仿宋_GB2312" w:hAnsi="仿宋" w:eastAsia="仿宋_GB2312"/>
                <w:sz w:val="28"/>
                <w:szCs w:val="28"/>
              </w:rPr>
            </w:pPr>
            <w:r>
              <w:rPr>
                <w:rFonts w:hint="eastAsia" w:ascii="仿宋_GB2312" w:hAnsi="仿宋" w:eastAsia="仿宋_GB2312"/>
                <w:sz w:val="28"/>
                <w:szCs w:val="28"/>
              </w:rPr>
              <w:t>____%</w:t>
            </w:r>
          </w:p>
        </w:tc>
      </w:tr>
      <w:tr w14:paraId="41AE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375" w:type="dxa"/>
            <w:vMerge w:val="continue"/>
            <w:vAlign w:val="center"/>
          </w:tcPr>
          <w:p w14:paraId="7CF05DA5">
            <w:pPr>
              <w:keepNext w:val="0"/>
              <w:keepLines w:val="0"/>
              <w:pageBreakBefore w:val="0"/>
              <w:kinsoku/>
              <w:wordWrap/>
              <w:topLinePunct w:val="0"/>
              <w:bidi w:val="0"/>
              <w:snapToGrid/>
              <w:spacing w:line="560" w:lineRule="exact"/>
              <w:rPr>
                <w:rFonts w:ascii="仿宋_GB2312" w:hAnsi="仿宋" w:eastAsia="仿宋_GB2312"/>
                <w:sz w:val="28"/>
                <w:szCs w:val="28"/>
              </w:rPr>
            </w:pPr>
          </w:p>
        </w:tc>
        <w:tc>
          <w:tcPr>
            <w:tcW w:w="3839" w:type="dxa"/>
            <w:gridSpan w:val="7"/>
            <w:vAlign w:val="center"/>
          </w:tcPr>
          <w:p w14:paraId="03AF7DED">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仿宋" w:eastAsia="仿宋_GB2312"/>
                <w:sz w:val="28"/>
                <w:szCs w:val="28"/>
              </w:rPr>
            </w:pPr>
            <w:r>
              <w:rPr>
                <w:rFonts w:hint="eastAsia" w:ascii="仿宋_GB2312" w:hAnsi="仿宋" w:eastAsia="仿宋_GB2312"/>
                <w:sz w:val="28"/>
                <w:szCs w:val="28"/>
              </w:rPr>
              <w:t>年科学教育经费中主管单位及其他上级单位拨款经费</w:t>
            </w:r>
          </w:p>
        </w:tc>
        <w:tc>
          <w:tcPr>
            <w:tcW w:w="4053" w:type="dxa"/>
            <w:gridSpan w:val="6"/>
            <w:vAlign w:val="center"/>
          </w:tcPr>
          <w:p w14:paraId="3B94AF8E">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仿宋" w:eastAsia="仿宋_GB2312"/>
                <w:sz w:val="28"/>
                <w:szCs w:val="28"/>
              </w:rPr>
            </w:pPr>
            <w:r>
              <w:rPr>
                <w:rFonts w:hint="eastAsia" w:ascii="仿宋_GB2312" w:hAnsi="仿宋" w:eastAsia="仿宋_GB2312"/>
                <w:sz w:val="28"/>
                <w:szCs w:val="28"/>
              </w:rPr>
              <w:t>主管单位：_____万元</w:t>
            </w:r>
          </w:p>
          <w:p w14:paraId="06137BA0">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仿宋" w:eastAsia="仿宋_GB2312"/>
                <w:sz w:val="28"/>
                <w:szCs w:val="28"/>
              </w:rPr>
            </w:pPr>
            <w:r>
              <w:rPr>
                <w:rFonts w:hint="eastAsia" w:ascii="仿宋_GB2312" w:hAnsi="仿宋" w:eastAsia="仿宋_GB2312"/>
                <w:sz w:val="28"/>
                <w:szCs w:val="28"/>
              </w:rPr>
              <w:t>其他上级单位：______万元</w:t>
            </w:r>
          </w:p>
        </w:tc>
      </w:tr>
      <w:tr w14:paraId="4125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375" w:type="dxa"/>
            <w:vMerge w:val="continue"/>
            <w:vAlign w:val="center"/>
          </w:tcPr>
          <w:p w14:paraId="27011943">
            <w:pPr>
              <w:keepNext w:val="0"/>
              <w:keepLines w:val="0"/>
              <w:pageBreakBefore w:val="0"/>
              <w:kinsoku/>
              <w:wordWrap/>
              <w:topLinePunct w:val="0"/>
              <w:bidi w:val="0"/>
              <w:snapToGrid/>
              <w:spacing w:line="560" w:lineRule="exact"/>
              <w:rPr>
                <w:rFonts w:ascii="仿宋_GB2312" w:hAnsi="仿宋" w:eastAsia="仿宋_GB2312"/>
                <w:sz w:val="28"/>
                <w:szCs w:val="28"/>
              </w:rPr>
            </w:pPr>
          </w:p>
        </w:tc>
        <w:tc>
          <w:tcPr>
            <w:tcW w:w="3839" w:type="dxa"/>
            <w:gridSpan w:val="7"/>
            <w:vAlign w:val="center"/>
          </w:tcPr>
          <w:p w14:paraId="538E0AD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 w:eastAsia="仿宋_GB2312"/>
                <w:sz w:val="28"/>
                <w:szCs w:val="28"/>
              </w:rPr>
            </w:pPr>
            <w:r>
              <w:rPr>
                <w:rFonts w:hint="eastAsia" w:ascii="仿宋_GB2312" w:hAnsi="仿宋" w:eastAsia="仿宋_GB2312"/>
                <w:sz w:val="28"/>
                <w:szCs w:val="28"/>
              </w:rPr>
              <w:t>年科学教育经费中社会来源经费</w:t>
            </w:r>
          </w:p>
        </w:tc>
        <w:tc>
          <w:tcPr>
            <w:tcW w:w="4053" w:type="dxa"/>
            <w:gridSpan w:val="6"/>
            <w:vAlign w:val="center"/>
          </w:tcPr>
          <w:p w14:paraId="2716E7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 w:eastAsia="仿宋_GB2312"/>
                <w:sz w:val="28"/>
                <w:szCs w:val="28"/>
              </w:rPr>
            </w:pPr>
            <w:r>
              <w:rPr>
                <w:rFonts w:hint="eastAsia" w:ascii="仿宋_GB2312" w:hAnsi="仿宋" w:eastAsia="仿宋_GB2312"/>
                <w:sz w:val="28"/>
                <w:szCs w:val="28"/>
              </w:rPr>
              <w:t>______万元</w:t>
            </w:r>
          </w:p>
        </w:tc>
      </w:tr>
      <w:tr w14:paraId="728B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1375" w:type="dxa"/>
            <w:vAlign w:val="center"/>
          </w:tcPr>
          <w:p w14:paraId="6878B816">
            <w:pPr>
              <w:keepNext w:val="0"/>
              <w:keepLines w:val="0"/>
              <w:pageBreakBefore w:val="0"/>
              <w:kinsoku/>
              <w:wordWrap/>
              <w:topLinePunct w:val="0"/>
              <w:bidi w:val="0"/>
              <w:snapToGrid/>
              <w:spacing w:line="560" w:lineRule="exact"/>
              <w:jc w:val="center"/>
              <w:rPr>
                <w:rFonts w:ascii="仿宋_GB2312" w:hAnsi="仿宋" w:eastAsia="仿宋_GB2312"/>
                <w:sz w:val="28"/>
                <w:szCs w:val="28"/>
              </w:rPr>
            </w:pPr>
            <w:r>
              <w:rPr>
                <w:rFonts w:hint="eastAsia" w:ascii="仿宋_GB2312" w:hAnsi="仿宋" w:eastAsia="仿宋_GB2312"/>
                <w:sz w:val="28"/>
                <w:szCs w:val="28"/>
              </w:rPr>
              <w:t>开放情况</w:t>
            </w:r>
          </w:p>
        </w:tc>
        <w:tc>
          <w:tcPr>
            <w:tcW w:w="2300" w:type="dxa"/>
            <w:gridSpan w:val="3"/>
            <w:vAlign w:val="center"/>
          </w:tcPr>
          <w:p w14:paraId="70FB05B9">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 w:eastAsia="仿宋_GB2312"/>
                <w:sz w:val="28"/>
                <w:szCs w:val="28"/>
              </w:rPr>
            </w:pPr>
            <w:r>
              <w:rPr>
                <w:rFonts w:hint="eastAsia" w:ascii="仿宋_GB2312" w:hAnsi="仿宋" w:eastAsia="仿宋_GB2312"/>
                <w:sz w:val="28"/>
                <w:szCs w:val="28"/>
              </w:rPr>
              <w:t>年开放天数</w:t>
            </w:r>
          </w:p>
        </w:tc>
        <w:tc>
          <w:tcPr>
            <w:tcW w:w="1539" w:type="dxa"/>
            <w:gridSpan w:val="4"/>
            <w:vAlign w:val="center"/>
          </w:tcPr>
          <w:p w14:paraId="0D997C21">
            <w:pPr>
              <w:keepNext w:val="0"/>
              <w:keepLines w:val="0"/>
              <w:pageBreakBefore w:val="0"/>
              <w:kinsoku/>
              <w:wordWrap/>
              <w:overflowPunct/>
              <w:topLinePunct w:val="0"/>
              <w:autoSpaceDE/>
              <w:autoSpaceDN/>
              <w:bidi w:val="0"/>
              <w:adjustRightInd/>
              <w:snapToGrid/>
              <w:spacing w:line="400" w:lineRule="exact"/>
              <w:ind w:firstLine="280" w:firstLineChars="100"/>
              <w:textAlignment w:val="auto"/>
              <w:rPr>
                <w:rFonts w:ascii="仿宋_GB2312" w:hAnsi="仿宋" w:eastAsia="仿宋_GB2312"/>
                <w:sz w:val="28"/>
                <w:szCs w:val="28"/>
              </w:rPr>
            </w:pPr>
            <w:r>
              <w:rPr>
                <w:rFonts w:hint="eastAsia" w:ascii="仿宋_GB2312" w:hAnsi="仿宋" w:eastAsia="仿宋_GB2312"/>
                <w:sz w:val="28"/>
                <w:szCs w:val="28"/>
              </w:rPr>
              <w:t>____天</w:t>
            </w:r>
          </w:p>
        </w:tc>
        <w:tc>
          <w:tcPr>
            <w:tcW w:w="2104" w:type="dxa"/>
            <w:gridSpan w:val="3"/>
            <w:vAlign w:val="center"/>
          </w:tcPr>
          <w:p w14:paraId="42047F4F">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 w:eastAsia="仿宋_GB2312"/>
                <w:sz w:val="28"/>
                <w:szCs w:val="28"/>
              </w:rPr>
            </w:pPr>
            <w:r>
              <w:rPr>
                <w:rFonts w:hint="eastAsia" w:ascii="仿宋_GB2312" w:hAnsi="仿宋" w:eastAsia="仿宋_GB2312"/>
                <w:sz w:val="28"/>
                <w:szCs w:val="28"/>
              </w:rPr>
              <w:t>年参观人数</w:t>
            </w:r>
          </w:p>
        </w:tc>
        <w:tc>
          <w:tcPr>
            <w:tcW w:w="1949" w:type="dxa"/>
            <w:gridSpan w:val="3"/>
            <w:vAlign w:val="center"/>
          </w:tcPr>
          <w:p w14:paraId="5E495ABC">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 w:eastAsia="仿宋_GB2312"/>
                <w:sz w:val="28"/>
                <w:szCs w:val="28"/>
              </w:rPr>
            </w:pPr>
            <w:r>
              <w:rPr>
                <w:rFonts w:hint="eastAsia" w:ascii="仿宋_GB2312" w:hAnsi="仿宋" w:eastAsia="仿宋_GB2312"/>
                <w:sz w:val="28"/>
                <w:szCs w:val="28"/>
              </w:rPr>
              <w:t>____人</w:t>
            </w:r>
          </w:p>
        </w:tc>
      </w:tr>
      <w:tr w14:paraId="3C90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1375" w:type="dxa"/>
            <w:vMerge w:val="restart"/>
            <w:vAlign w:val="center"/>
          </w:tcPr>
          <w:p w14:paraId="1239F23E">
            <w:pPr>
              <w:keepNext w:val="0"/>
              <w:keepLines w:val="0"/>
              <w:pageBreakBefore w:val="0"/>
              <w:kinsoku/>
              <w:wordWrap/>
              <w:topLinePunct w:val="0"/>
              <w:bidi w:val="0"/>
              <w:snapToGrid/>
              <w:spacing w:line="560" w:lineRule="exact"/>
              <w:rPr>
                <w:rFonts w:ascii="仿宋_GB2312" w:hAnsi="仿宋" w:eastAsia="仿宋_GB2312"/>
                <w:spacing w:val="-20"/>
                <w:sz w:val="28"/>
                <w:szCs w:val="28"/>
              </w:rPr>
            </w:pPr>
            <w:r>
              <w:rPr>
                <w:rFonts w:hint="eastAsia" w:ascii="仿宋_GB2312" w:hAnsi="仿宋" w:eastAsia="仿宋_GB2312"/>
                <w:spacing w:val="-20"/>
                <w:sz w:val="28"/>
                <w:szCs w:val="28"/>
              </w:rPr>
              <w:t>科学教育设施</w:t>
            </w:r>
          </w:p>
        </w:tc>
        <w:tc>
          <w:tcPr>
            <w:tcW w:w="2300" w:type="dxa"/>
            <w:gridSpan w:val="3"/>
            <w:vAlign w:val="center"/>
          </w:tcPr>
          <w:p w14:paraId="57EC3067">
            <w:pPr>
              <w:keepNext w:val="0"/>
              <w:keepLines w:val="0"/>
              <w:pageBreakBefore w:val="0"/>
              <w:kinsoku/>
              <w:wordWrap/>
              <w:overflowPunct/>
              <w:topLinePunct w:val="0"/>
              <w:autoSpaceDE/>
              <w:autoSpaceDN/>
              <w:bidi w:val="0"/>
              <w:adjustRightInd/>
              <w:snapToGrid/>
              <w:spacing w:line="400" w:lineRule="exact"/>
              <w:ind w:right="-42" w:rightChars="-20"/>
              <w:textAlignment w:val="auto"/>
              <w:rPr>
                <w:rFonts w:ascii="仿宋_GB2312" w:hAnsi="仿宋" w:eastAsia="仿宋_GB2312"/>
                <w:sz w:val="28"/>
                <w:szCs w:val="28"/>
              </w:rPr>
            </w:pPr>
            <w:r>
              <w:rPr>
                <w:rFonts w:hint="eastAsia" w:ascii="仿宋_GB2312" w:hAnsi="仿宋" w:eastAsia="仿宋_GB2312"/>
                <w:spacing w:val="-20"/>
                <w:sz w:val="28"/>
                <w:szCs w:val="28"/>
              </w:rPr>
              <w:t>科学教育</w:t>
            </w:r>
            <w:r>
              <w:rPr>
                <w:rFonts w:hint="eastAsia" w:ascii="仿宋_GB2312" w:hAnsi="仿宋" w:eastAsia="仿宋_GB2312"/>
                <w:spacing w:val="-20"/>
                <w:sz w:val="28"/>
                <w:szCs w:val="28"/>
                <w:lang w:val="en-US" w:eastAsia="zh-CN"/>
              </w:rPr>
              <w:t>实践</w:t>
            </w:r>
            <w:r>
              <w:rPr>
                <w:rFonts w:hint="eastAsia" w:ascii="仿宋_GB2312" w:hAnsi="仿宋" w:eastAsia="仿宋_GB2312"/>
                <w:spacing w:val="-20"/>
                <w:sz w:val="28"/>
                <w:szCs w:val="28"/>
              </w:rPr>
              <w:t>场所</w:t>
            </w:r>
          </w:p>
        </w:tc>
        <w:tc>
          <w:tcPr>
            <w:tcW w:w="5592" w:type="dxa"/>
            <w:gridSpan w:val="10"/>
            <w:vAlign w:val="center"/>
          </w:tcPr>
          <w:p w14:paraId="564D1245">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 w:eastAsia="仿宋_GB2312"/>
                <w:sz w:val="28"/>
                <w:szCs w:val="28"/>
              </w:rPr>
            </w:pPr>
            <w:r>
              <w:rPr>
                <w:rFonts w:hint="eastAsia" w:ascii="仿宋_GB2312" w:hAnsi="仿宋" w:eastAsia="仿宋_GB2312"/>
                <w:sz w:val="28"/>
                <w:szCs w:val="28"/>
              </w:rPr>
              <w:t>室内：______平方米，室外：_____平方米</w:t>
            </w:r>
          </w:p>
        </w:tc>
      </w:tr>
      <w:tr w14:paraId="4066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375" w:type="dxa"/>
            <w:vMerge w:val="continue"/>
            <w:vAlign w:val="center"/>
          </w:tcPr>
          <w:p w14:paraId="76F8663C">
            <w:pPr>
              <w:keepNext w:val="0"/>
              <w:keepLines w:val="0"/>
              <w:pageBreakBefore w:val="0"/>
              <w:kinsoku/>
              <w:wordWrap/>
              <w:topLinePunct w:val="0"/>
              <w:bidi w:val="0"/>
              <w:snapToGrid/>
              <w:spacing w:line="560" w:lineRule="exact"/>
              <w:rPr>
                <w:rFonts w:ascii="仿宋_GB2312" w:hAnsi="仿宋" w:eastAsia="仿宋_GB2312"/>
                <w:sz w:val="28"/>
                <w:szCs w:val="28"/>
              </w:rPr>
            </w:pPr>
          </w:p>
        </w:tc>
        <w:tc>
          <w:tcPr>
            <w:tcW w:w="2300" w:type="dxa"/>
            <w:gridSpan w:val="3"/>
            <w:vAlign w:val="center"/>
          </w:tcPr>
          <w:p w14:paraId="6A06E305">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 w:eastAsia="仿宋_GB2312"/>
                <w:sz w:val="28"/>
                <w:szCs w:val="28"/>
              </w:rPr>
            </w:pPr>
            <w:r>
              <w:rPr>
                <w:rFonts w:hint="eastAsia" w:ascii="仿宋_GB2312" w:hAnsi="仿宋" w:eastAsia="仿宋_GB2312"/>
                <w:sz w:val="28"/>
                <w:szCs w:val="28"/>
              </w:rPr>
              <w:t>科学教育宣传栏</w:t>
            </w:r>
          </w:p>
        </w:tc>
        <w:tc>
          <w:tcPr>
            <w:tcW w:w="1539" w:type="dxa"/>
            <w:gridSpan w:val="4"/>
            <w:vAlign w:val="center"/>
          </w:tcPr>
          <w:p w14:paraId="2A5607A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 w:eastAsia="仿宋_GB2312"/>
                <w:sz w:val="28"/>
                <w:szCs w:val="28"/>
              </w:rPr>
            </w:pPr>
            <w:r>
              <w:rPr>
                <w:rFonts w:hint="eastAsia" w:ascii="仿宋_GB2312" w:hAnsi="仿宋" w:eastAsia="仿宋_GB2312"/>
                <w:sz w:val="28"/>
                <w:szCs w:val="28"/>
              </w:rPr>
              <w:t>____延米</w:t>
            </w:r>
          </w:p>
        </w:tc>
        <w:tc>
          <w:tcPr>
            <w:tcW w:w="2104" w:type="dxa"/>
            <w:gridSpan w:val="3"/>
            <w:vAlign w:val="center"/>
          </w:tcPr>
          <w:p w14:paraId="507A376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 w:eastAsia="仿宋_GB2312"/>
                <w:sz w:val="28"/>
                <w:szCs w:val="28"/>
              </w:rPr>
            </w:pPr>
            <w:r>
              <w:rPr>
                <w:rFonts w:hint="eastAsia" w:ascii="仿宋_GB2312" w:hAnsi="仿宋" w:eastAsia="仿宋_GB2312"/>
                <w:sz w:val="28"/>
                <w:szCs w:val="28"/>
              </w:rPr>
              <w:t>内容更换频次</w:t>
            </w:r>
          </w:p>
        </w:tc>
        <w:tc>
          <w:tcPr>
            <w:tcW w:w="1949" w:type="dxa"/>
            <w:gridSpan w:val="3"/>
            <w:vAlign w:val="center"/>
          </w:tcPr>
          <w:p w14:paraId="7BD61FD9">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 w:eastAsia="仿宋_GB2312"/>
                <w:sz w:val="28"/>
                <w:szCs w:val="28"/>
              </w:rPr>
            </w:pPr>
            <w:r>
              <w:rPr>
                <w:rFonts w:hint="eastAsia" w:ascii="仿宋_GB2312" w:hAnsi="仿宋" w:eastAsia="仿宋_GB2312"/>
                <w:sz w:val="28"/>
                <w:szCs w:val="28"/>
              </w:rPr>
              <w:t>____次/年</w:t>
            </w:r>
          </w:p>
        </w:tc>
      </w:tr>
      <w:tr w14:paraId="649F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67" w:type="dxa"/>
            <w:gridSpan w:val="14"/>
          </w:tcPr>
          <w:p w14:paraId="7ED776DF">
            <w:pPr>
              <w:keepNext w:val="0"/>
              <w:keepLines w:val="0"/>
              <w:pageBreakBefore w:val="0"/>
              <w:kinsoku/>
              <w:wordWrap/>
              <w:topLinePunct w:val="0"/>
              <w:bidi w:val="0"/>
              <w:snapToGrid/>
              <w:spacing w:line="560" w:lineRule="exact"/>
              <w:rPr>
                <w:rFonts w:ascii="黑体" w:hAnsi="黑体" w:eastAsia="黑体"/>
                <w:b/>
                <w:sz w:val="28"/>
                <w:szCs w:val="28"/>
              </w:rPr>
            </w:pPr>
            <w:r>
              <w:rPr>
                <w:rFonts w:hint="eastAsia" w:ascii="黑体" w:hAnsi="黑体" w:eastAsia="黑体"/>
                <w:sz w:val="28"/>
                <w:szCs w:val="28"/>
                <w:lang w:val="en-US" w:eastAsia="zh-CN"/>
              </w:rPr>
              <w:t>基地</w:t>
            </w:r>
            <w:r>
              <w:rPr>
                <w:rFonts w:hint="eastAsia" w:ascii="黑体" w:hAnsi="黑体" w:eastAsia="黑体"/>
                <w:sz w:val="28"/>
                <w:szCs w:val="28"/>
              </w:rPr>
              <w:t>简介</w:t>
            </w:r>
            <w:r>
              <w:rPr>
                <w:rFonts w:hint="eastAsia"/>
              </w:rPr>
              <w:t>（不超过</w:t>
            </w:r>
            <w:r>
              <w:rPr>
                <w:rFonts w:hint="eastAsia"/>
                <w:lang w:val="en-US" w:eastAsia="zh-CN"/>
              </w:rPr>
              <w:t>20</w:t>
            </w:r>
            <w:r>
              <w:rPr>
                <w:rFonts w:hint="eastAsia"/>
              </w:rPr>
              <w:t>00字）</w:t>
            </w:r>
          </w:p>
        </w:tc>
      </w:tr>
      <w:tr w14:paraId="62EC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2" w:hRule="atLeast"/>
          <w:jc w:val="center"/>
        </w:trPr>
        <w:tc>
          <w:tcPr>
            <w:tcW w:w="9267" w:type="dxa"/>
            <w:gridSpan w:val="14"/>
          </w:tcPr>
          <w:p w14:paraId="5CA3FE7A">
            <w:pPr>
              <w:keepNext w:val="0"/>
              <w:keepLines w:val="0"/>
              <w:pageBreakBefore w:val="0"/>
              <w:kinsoku/>
              <w:wordWrap/>
              <w:topLinePunct w:val="0"/>
              <w:bidi w:val="0"/>
              <w:snapToGrid/>
              <w:spacing w:line="560" w:lineRule="exact"/>
              <w:rPr>
                <w:rFonts w:ascii="黑体" w:hAnsi="黑体" w:eastAsia="黑体"/>
                <w:b/>
                <w:sz w:val="28"/>
                <w:szCs w:val="28"/>
              </w:rPr>
            </w:pPr>
          </w:p>
          <w:p w14:paraId="59213B00">
            <w:pPr>
              <w:keepNext w:val="0"/>
              <w:keepLines w:val="0"/>
              <w:pageBreakBefore w:val="0"/>
              <w:kinsoku/>
              <w:wordWrap/>
              <w:topLinePunct w:val="0"/>
              <w:bidi w:val="0"/>
              <w:snapToGrid/>
              <w:spacing w:line="560" w:lineRule="exact"/>
              <w:rPr>
                <w:rFonts w:ascii="黑体" w:hAnsi="黑体" w:eastAsia="黑体"/>
                <w:b/>
                <w:sz w:val="28"/>
                <w:szCs w:val="28"/>
              </w:rPr>
            </w:pPr>
          </w:p>
          <w:p w14:paraId="1352A04A">
            <w:pPr>
              <w:keepNext w:val="0"/>
              <w:keepLines w:val="0"/>
              <w:pageBreakBefore w:val="0"/>
              <w:kinsoku/>
              <w:wordWrap/>
              <w:topLinePunct w:val="0"/>
              <w:bidi w:val="0"/>
              <w:snapToGrid/>
              <w:spacing w:line="560" w:lineRule="exact"/>
              <w:rPr>
                <w:rFonts w:ascii="黑体" w:hAnsi="黑体" w:eastAsia="黑体"/>
                <w:b/>
                <w:sz w:val="28"/>
                <w:szCs w:val="28"/>
              </w:rPr>
            </w:pPr>
          </w:p>
          <w:p w14:paraId="3EF6B318">
            <w:pPr>
              <w:keepNext w:val="0"/>
              <w:keepLines w:val="0"/>
              <w:pageBreakBefore w:val="0"/>
              <w:kinsoku/>
              <w:wordWrap/>
              <w:topLinePunct w:val="0"/>
              <w:bidi w:val="0"/>
              <w:snapToGrid/>
              <w:spacing w:line="560" w:lineRule="exact"/>
              <w:rPr>
                <w:rFonts w:ascii="黑体" w:hAnsi="黑体" w:eastAsia="黑体"/>
                <w:b/>
                <w:sz w:val="28"/>
                <w:szCs w:val="28"/>
              </w:rPr>
            </w:pPr>
          </w:p>
          <w:p w14:paraId="505921B5">
            <w:pPr>
              <w:keepNext w:val="0"/>
              <w:keepLines w:val="0"/>
              <w:pageBreakBefore w:val="0"/>
              <w:kinsoku/>
              <w:wordWrap/>
              <w:topLinePunct w:val="0"/>
              <w:bidi w:val="0"/>
              <w:snapToGrid/>
              <w:spacing w:line="560" w:lineRule="exact"/>
              <w:rPr>
                <w:rFonts w:ascii="黑体" w:hAnsi="黑体" w:eastAsia="黑体"/>
                <w:b/>
                <w:sz w:val="28"/>
                <w:szCs w:val="28"/>
              </w:rPr>
            </w:pPr>
          </w:p>
          <w:p w14:paraId="3B8E6A21">
            <w:pPr>
              <w:keepNext w:val="0"/>
              <w:keepLines w:val="0"/>
              <w:pageBreakBefore w:val="0"/>
              <w:kinsoku/>
              <w:wordWrap/>
              <w:topLinePunct w:val="0"/>
              <w:bidi w:val="0"/>
              <w:snapToGrid/>
              <w:spacing w:line="560" w:lineRule="exact"/>
              <w:rPr>
                <w:rFonts w:ascii="黑体" w:hAnsi="黑体" w:eastAsia="黑体"/>
                <w:b/>
                <w:sz w:val="28"/>
                <w:szCs w:val="28"/>
              </w:rPr>
            </w:pPr>
          </w:p>
          <w:p w14:paraId="5396867E">
            <w:pPr>
              <w:keepNext w:val="0"/>
              <w:keepLines w:val="0"/>
              <w:pageBreakBefore w:val="0"/>
              <w:kinsoku/>
              <w:wordWrap/>
              <w:topLinePunct w:val="0"/>
              <w:bidi w:val="0"/>
              <w:snapToGrid/>
              <w:spacing w:line="560" w:lineRule="exact"/>
              <w:rPr>
                <w:rFonts w:ascii="黑体" w:hAnsi="黑体" w:eastAsia="黑体"/>
                <w:b/>
                <w:sz w:val="28"/>
                <w:szCs w:val="28"/>
              </w:rPr>
            </w:pPr>
          </w:p>
          <w:p w14:paraId="479A75DC">
            <w:pPr>
              <w:keepNext w:val="0"/>
              <w:keepLines w:val="0"/>
              <w:pageBreakBefore w:val="0"/>
              <w:kinsoku/>
              <w:wordWrap/>
              <w:topLinePunct w:val="0"/>
              <w:bidi w:val="0"/>
              <w:snapToGrid/>
              <w:spacing w:line="560" w:lineRule="exact"/>
              <w:rPr>
                <w:rFonts w:ascii="黑体" w:hAnsi="黑体" w:eastAsia="黑体"/>
                <w:b/>
                <w:sz w:val="28"/>
                <w:szCs w:val="28"/>
              </w:rPr>
            </w:pPr>
          </w:p>
          <w:p w14:paraId="3C31490B">
            <w:pPr>
              <w:keepNext w:val="0"/>
              <w:keepLines w:val="0"/>
              <w:pageBreakBefore w:val="0"/>
              <w:kinsoku/>
              <w:wordWrap/>
              <w:topLinePunct w:val="0"/>
              <w:bidi w:val="0"/>
              <w:snapToGrid/>
              <w:spacing w:line="560" w:lineRule="exact"/>
              <w:rPr>
                <w:rFonts w:ascii="黑体" w:hAnsi="黑体" w:eastAsia="黑体"/>
                <w:b/>
                <w:sz w:val="28"/>
                <w:szCs w:val="28"/>
              </w:rPr>
            </w:pPr>
          </w:p>
        </w:tc>
      </w:tr>
      <w:tr w14:paraId="09EF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7" w:type="dxa"/>
            <w:gridSpan w:val="14"/>
          </w:tcPr>
          <w:p w14:paraId="610ABF0F">
            <w:pPr>
              <w:keepNext w:val="0"/>
              <w:keepLines w:val="0"/>
              <w:pageBreakBefore w:val="0"/>
              <w:kinsoku/>
              <w:wordWrap/>
              <w:topLinePunct w:val="0"/>
              <w:bidi w:val="0"/>
              <w:snapToGrid/>
              <w:spacing w:line="560" w:lineRule="exact"/>
              <w:rPr>
                <w:rFonts w:ascii="黑体" w:hAnsi="黑体" w:eastAsia="黑体"/>
                <w:b/>
                <w:sz w:val="28"/>
                <w:szCs w:val="28"/>
              </w:rPr>
            </w:pPr>
            <w:r>
              <w:rPr>
                <w:rFonts w:hint="eastAsia" w:ascii="黑体" w:hAnsi="黑体" w:eastAsia="黑体"/>
                <w:sz w:val="28"/>
                <w:szCs w:val="28"/>
                <w:lang w:val="en-US" w:eastAsia="zh-CN"/>
              </w:rPr>
              <w:t>开展</w:t>
            </w:r>
            <w:r>
              <w:rPr>
                <w:rFonts w:hint="eastAsia" w:ascii="黑体" w:hAnsi="黑体" w:eastAsia="黑体"/>
                <w:sz w:val="28"/>
                <w:szCs w:val="28"/>
              </w:rPr>
              <w:t>科学教育工作情况</w:t>
            </w:r>
            <w:r>
              <w:rPr>
                <w:rFonts w:hint="eastAsia"/>
                <w:szCs w:val="21"/>
              </w:rPr>
              <w:t>（不超过</w:t>
            </w:r>
            <w:r>
              <w:rPr>
                <w:rFonts w:hint="eastAsia"/>
                <w:szCs w:val="21"/>
                <w:lang w:val="en-US" w:eastAsia="zh-CN"/>
              </w:rPr>
              <w:t>20</w:t>
            </w:r>
            <w:r>
              <w:rPr>
                <w:rFonts w:hint="eastAsia"/>
                <w:szCs w:val="21"/>
              </w:rPr>
              <w:t>00字）</w:t>
            </w:r>
          </w:p>
        </w:tc>
      </w:tr>
      <w:tr w14:paraId="3048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2" w:hRule="atLeast"/>
          <w:jc w:val="center"/>
        </w:trPr>
        <w:tc>
          <w:tcPr>
            <w:tcW w:w="9267" w:type="dxa"/>
            <w:gridSpan w:val="14"/>
          </w:tcPr>
          <w:p w14:paraId="1BB9A387">
            <w:pPr>
              <w:keepNext w:val="0"/>
              <w:keepLines w:val="0"/>
              <w:pageBreakBefore w:val="0"/>
              <w:kinsoku/>
              <w:wordWrap/>
              <w:topLinePunct w:val="0"/>
              <w:bidi w:val="0"/>
              <w:snapToGrid/>
              <w:spacing w:line="560" w:lineRule="exact"/>
              <w:rPr>
                <w:rFonts w:ascii="黑体" w:hAnsi="黑体" w:eastAsia="黑体"/>
                <w:b/>
                <w:sz w:val="28"/>
                <w:szCs w:val="28"/>
              </w:rPr>
            </w:pPr>
          </w:p>
          <w:p w14:paraId="334F362A">
            <w:pPr>
              <w:keepNext w:val="0"/>
              <w:keepLines w:val="0"/>
              <w:pageBreakBefore w:val="0"/>
              <w:kinsoku/>
              <w:wordWrap/>
              <w:topLinePunct w:val="0"/>
              <w:bidi w:val="0"/>
              <w:snapToGrid/>
              <w:spacing w:line="560" w:lineRule="exact"/>
              <w:rPr>
                <w:rFonts w:ascii="黑体" w:hAnsi="黑体" w:eastAsia="黑体"/>
                <w:b/>
                <w:sz w:val="28"/>
                <w:szCs w:val="28"/>
              </w:rPr>
            </w:pPr>
          </w:p>
          <w:p w14:paraId="55ED7456">
            <w:pPr>
              <w:keepNext w:val="0"/>
              <w:keepLines w:val="0"/>
              <w:pageBreakBefore w:val="0"/>
              <w:kinsoku/>
              <w:wordWrap/>
              <w:topLinePunct w:val="0"/>
              <w:bidi w:val="0"/>
              <w:snapToGrid/>
              <w:spacing w:line="560" w:lineRule="exact"/>
              <w:rPr>
                <w:rFonts w:ascii="黑体" w:hAnsi="黑体" w:eastAsia="黑体"/>
                <w:b/>
                <w:sz w:val="28"/>
                <w:szCs w:val="28"/>
              </w:rPr>
            </w:pPr>
          </w:p>
          <w:p w14:paraId="6E8F164E">
            <w:pPr>
              <w:keepNext w:val="0"/>
              <w:keepLines w:val="0"/>
              <w:pageBreakBefore w:val="0"/>
              <w:kinsoku/>
              <w:wordWrap/>
              <w:topLinePunct w:val="0"/>
              <w:bidi w:val="0"/>
              <w:snapToGrid/>
              <w:spacing w:line="560" w:lineRule="exact"/>
              <w:rPr>
                <w:rFonts w:ascii="黑体" w:hAnsi="黑体" w:eastAsia="黑体"/>
                <w:b/>
                <w:sz w:val="28"/>
                <w:szCs w:val="28"/>
              </w:rPr>
            </w:pPr>
          </w:p>
          <w:p w14:paraId="1140BC77">
            <w:pPr>
              <w:keepNext w:val="0"/>
              <w:keepLines w:val="0"/>
              <w:pageBreakBefore w:val="0"/>
              <w:kinsoku/>
              <w:wordWrap/>
              <w:topLinePunct w:val="0"/>
              <w:bidi w:val="0"/>
              <w:snapToGrid/>
              <w:spacing w:line="560" w:lineRule="exact"/>
              <w:rPr>
                <w:rFonts w:ascii="黑体" w:hAnsi="黑体" w:eastAsia="黑体"/>
                <w:b/>
                <w:sz w:val="28"/>
                <w:szCs w:val="28"/>
              </w:rPr>
            </w:pPr>
          </w:p>
          <w:p w14:paraId="41EE8969">
            <w:pPr>
              <w:keepNext w:val="0"/>
              <w:keepLines w:val="0"/>
              <w:pageBreakBefore w:val="0"/>
              <w:kinsoku/>
              <w:wordWrap/>
              <w:topLinePunct w:val="0"/>
              <w:bidi w:val="0"/>
              <w:snapToGrid/>
              <w:spacing w:line="560" w:lineRule="exact"/>
              <w:rPr>
                <w:rFonts w:ascii="黑体" w:hAnsi="黑体" w:eastAsia="黑体"/>
                <w:b/>
                <w:sz w:val="28"/>
                <w:szCs w:val="28"/>
              </w:rPr>
            </w:pPr>
          </w:p>
        </w:tc>
      </w:tr>
      <w:tr w14:paraId="4345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7" w:type="dxa"/>
            <w:gridSpan w:val="14"/>
          </w:tcPr>
          <w:p w14:paraId="21C7073E">
            <w:pPr>
              <w:keepNext w:val="0"/>
              <w:keepLines w:val="0"/>
              <w:pageBreakBefore w:val="0"/>
              <w:kinsoku/>
              <w:wordWrap/>
              <w:topLinePunct w:val="0"/>
              <w:bidi w:val="0"/>
              <w:snapToGrid/>
              <w:spacing w:line="560" w:lineRule="exact"/>
              <w:rPr>
                <w:rFonts w:ascii="黑体" w:hAnsi="黑体" w:eastAsia="黑体"/>
                <w:b/>
                <w:sz w:val="28"/>
                <w:szCs w:val="28"/>
              </w:rPr>
            </w:pPr>
            <w:r>
              <w:rPr>
                <w:rFonts w:hint="eastAsia" w:ascii="黑体" w:hAnsi="黑体" w:eastAsia="黑体"/>
                <w:sz w:val="28"/>
                <w:szCs w:val="28"/>
                <w:lang w:val="en-US" w:eastAsia="zh-CN"/>
              </w:rPr>
              <w:t>单位对</w:t>
            </w:r>
            <w:r>
              <w:rPr>
                <w:rFonts w:hint="eastAsia" w:ascii="黑体" w:hAnsi="黑体" w:eastAsia="黑体"/>
                <w:sz w:val="28"/>
                <w:szCs w:val="28"/>
              </w:rPr>
              <w:t>科学教育工作</w:t>
            </w:r>
            <w:r>
              <w:rPr>
                <w:rFonts w:hint="eastAsia" w:ascii="黑体" w:hAnsi="黑体" w:eastAsia="黑体"/>
                <w:sz w:val="28"/>
                <w:szCs w:val="28"/>
                <w:lang w:eastAsia="zh-CN"/>
              </w:rPr>
              <w:t>的</w:t>
            </w:r>
            <w:r>
              <w:rPr>
                <w:rFonts w:hint="eastAsia" w:ascii="黑体" w:hAnsi="黑体" w:eastAsia="黑体"/>
                <w:sz w:val="28"/>
                <w:szCs w:val="28"/>
              </w:rPr>
              <w:t>保障条件</w:t>
            </w:r>
            <w:r>
              <w:rPr>
                <w:rFonts w:hint="eastAsia"/>
                <w:szCs w:val="21"/>
              </w:rPr>
              <w:t>（不超过</w:t>
            </w:r>
            <w:r>
              <w:rPr>
                <w:rFonts w:hint="eastAsia"/>
                <w:szCs w:val="21"/>
                <w:lang w:val="en-US" w:eastAsia="zh-CN"/>
              </w:rPr>
              <w:t>100</w:t>
            </w:r>
            <w:r>
              <w:rPr>
                <w:rFonts w:hint="eastAsia"/>
                <w:szCs w:val="21"/>
              </w:rPr>
              <w:t>0字）</w:t>
            </w:r>
          </w:p>
        </w:tc>
      </w:tr>
      <w:tr w14:paraId="2518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9" w:hRule="atLeast"/>
          <w:jc w:val="center"/>
        </w:trPr>
        <w:tc>
          <w:tcPr>
            <w:tcW w:w="9267" w:type="dxa"/>
            <w:gridSpan w:val="14"/>
          </w:tcPr>
          <w:p w14:paraId="2DFB9450">
            <w:pPr>
              <w:keepNext w:val="0"/>
              <w:keepLines w:val="0"/>
              <w:pageBreakBefore w:val="0"/>
              <w:kinsoku/>
              <w:wordWrap/>
              <w:topLinePunct w:val="0"/>
              <w:bidi w:val="0"/>
              <w:snapToGrid/>
              <w:spacing w:line="560" w:lineRule="exact"/>
              <w:rPr>
                <w:rFonts w:ascii="黑体" w:hAnsi="黑体" w:eastAsia="黑体"/>
                <w:b/>
                <w:sz w:val="28"/>
                <w:szCs w:val="28"/>
              </w:rPr>
            </w:pPr>
          </w:p>
          <w:p w14:paraId="291EBFC4">
            <w:pPr>
              <w:keepNext w:val="0"/>
              <w:keepLines w:val="0"/>
              <w:pageBreakBefore w:val="0"/>
              <w:kinsoku/>
              <w:wordWrap/>
              <w:topLinePunct w:val="0"/>
              <w:bidi w:val="0"/>
              <w:snapToGrid/>
              <w:spacing w:line="560" w:lineRule="exact"/>
              <w:rPr>
                <w:rFonts w:ascii="黑体" w:hAnsi="黑体" w:eastAsia="黑体"/>
                <w:b/>
                <w:sz w:val="28"/>
                <w:szCs w:val="28"/>
              </w:rPr>
            </w:pPr>
          </w:p>
          <w:p w14:paraId="72270F1B">
            <w:pPr>
              <w:keepNext w:val="0"/>
              <w:keepLines w:val="0"/>
              <w:pageBreakBefore w:val="0"/>
              <w:kinsoku/>
              <w:wordWrap/>
              <w:topLinePunct w:val="0"/>
              <w:bidi w:val="0"/>
              <w:snapToGrid/>
              <w:spacing w:line="560" w:lineRule="exact"/>
              <w:rPr>
                <w:rFonts w:ascii="黑体" w:hAnsi="黑体" w:eastAsia="黑体"/>
                <w:b/>
                <w:sz w:val="28"/>
                <w:szCs w:val="28"/>
              </w:rPr>
            </w:pPr>
          </w:p>
          <w:p w14:paraId="10735E67">
            <w:pPr>
              <w:keepNext w:val="0"/>
              <w:keepLines w:val="0"/>
              <w:pageBreakBefore w:val="0"/>
              <w:kinsoku/>
              <w:wordWrap/>
              <w:topLinePunct w:val="0"/>
              <w:bidi w:val="0"/>
              <w:snapToGrid/>
              <w:spacing w:line="560" w:lineRule="exact"/>
              <w:rPr>
                <w:rFonts w:ascii="黑体" w:hAnsi="黑体" w:eastAsia="黑体"/>
                <w:b/>
                <w:sz w:val="28"/>
                <w:szCs w:val="28"/>
              </w:rPr>
            </w:pPr>
          </w:p>
          <w:p w14:paraId="00B67562">
            <w:pPr>
              <w:keepNext w:val="0"/>
              <w:keepLines w:val="0"/>
              <w:pageBreakBefore w:val="0"/>
              <w:kinsoku/>
              <w:wordWrap/>
              <w:topLinePunct w:val="0"/>
              <w:bidi w:val="0"/>
              <w:snapToGrid/>
              <w:spacing w:line="560" w:lineRule="exact"/>
              <w:rPr>
                <w:rFonts w:ascii="黑体" w:hAnsi="黑体" w:eastAsia="黑体"/>
                <w:b/>
                <w:sz w:val="28"/>
                <w:szCs w:val="28"/>
              </w:rPr>
            </w:pPr>
          </w:p>
        </w:tc>
      </w:tr>
      <w:tr w14:paraId="5D5A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7" w:type="dxa"/>
            <w:gridSpan w:val="14"/>
          </w:tcPr>
          <w:p w14:paraId="24AA64BF">
            <w:pPr>
              <w:keepNext w:val="0"/>
              <w:keepLines w:val="0"/>
              <w:pageBreakBefore w:val="0"/>
              <w:kinsoku/>
              <w:wordWrap/>
              <w:topLinePunct w:val="0"/>
              <w:bidi w:val="0"/>
              <w:snapToGrid/>
              <w:spacing w:line="560" w:lineRule="exact"/>
              <w:rPr>
                <w:rFonts w:hint="eastAsia" w:ascii="黑体" w:hAnsi="黑体" w:eastAsia="黑体"/>
                <w:sz w:val="28"/>
                <w:szCs w:val="28"/>
              </w:rPr>
            </w:pPr>
            <w:r>
              <w:rPr>
                <w:rFonts w:hint="eastAsia" w:ascii="黑体" w:hAnsi="黑体" w:eastAsia="黑体"/>
                <w:sz w:val="28"/>
                <w:szCs w:val="28"/>
                <w:lang w:val="en-US" w:eastAsia="zh-CN"/>
              </w:rPr>
              <w:t>基地的</w:t>
            </w:r>
            <w:r>
              <w:rPr>
                <w:rFonts w:hint="eastAsia" w:ascii="黑体" w:hAnsi="黑体" w:eastAsia="黑体"/>
                <w:sz w:val="28"/>
                <w:szCs w:val="28"/>
              </w:rPr>
              <w:t>科学教育工作保障条件</w:t>
            </w:r>
            <w:r>
              <w:rPr>
                <w:rFonts w:hint="eastAsia"/>
                <w:szCs w:val="21"/>
              </w:rPr>
              <w:t>（不超过</w:t>
            </w:r>
            <w:r>
              <w:rPr>
                <w:rFonts w:hint="eastAsia"/>
                <w:szCs w:val="21"/>
                <w:lang w:val="en-US" w:eastAsia="zh-CN"/>
              </w:rPr>
              <w:t>10</w:t>
            </w:r>
            <w:r>
              <w:rPr>
                <w:rFonts w:hint="eastAsia"/>
                <w:szCs w:val="21"/>
              </w:rPr>
              <w:t>00字）</w:t>
            </w:r>
          </w:p>
        </w:tc>
      </w:tr>
      <w:tr w14:paraId="097A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8" w:hRule="atLeast"/>
          <w:jc w:val="center"/>
        </w:trPr>
        <w:tc>
          <w:tcPr>
            <w:tcW w:w="9267" w:type="dxa"/>
            <w:gridSpan w:val="14"/>
          </w:tcPr>
          <w:p w14:paraId="7783D510">
            <w:pPr>
              <w:keepNext w:val="0"/>
              <w:keepLines w:val="0"/>
              <w:pageBreakBefore w:val="0"/>
              <w:kinsoku/>
              <w:wordWrap/>
              <w:topLinePunct w:val="0"/>
              <w:bidi w:val="0"/>
              <w:snapToGrid/>
              <w:spacing w:line="560" w:lineRule="exact"/>
              <w:rPr>
                <w:rFonts w:hint="eastAsia" w:ascii="黑体" w:hAnsi="黑体" w:eastAsia="黑体"/>
                <w:sz w:val="28"/>
                <w:szCs w:val="28"/>
              </w:rPr>
            </w:pPr>
          </w:p>
        </w:tc>
      </w:tr>
      <w:tr w14:paraId="19E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7" w:type="dxa"/>
            <w:gridSpan w:val="14"/>
          </w:tcPr>
          <w:p w14:paraId="42CB92BE">
            <w:pPr>
              <w:keepNext w:val="0"/>
              <w:keepLines w:val="0"/>
              <w:pageBreakBefore w:val="0"/>
              <w:kinsoku/>
              <w:wordWrap/>
              <w:topLinePunct w:val="0"/>
              <w:bidi w:val="0"/>
              <w:snapToGrid/>
              <w:spacing w:line="560" w:lineRule="exact"/>
              <w:rPr>
                <w:rFonts w:ascii="黑体" w:hAnsi="黑体" w:eastAsia="黑体"/>
                <w:sz w:val="28"/>
                <w:szCs w:val="28"/>
              </w:rPr>
            </w:pPr>
            <w:r>
              <w:rPr>
                <w:rFonts w:hint="eastAsia" w:ascii="黑体" w:hAnsi="黑体" w:eastAsia="黑体"/>
                <w:sz w:val="28"/>
                <w:szCs w:val="28"/>
              </w:rPr>
              <w:t>其他相关材料目录</w:t>
            </w:r>
          </w:p>
        </w:tc>
      </w:tr>
      <w:tr w14:paraId="3BE5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2" w:hRule="atLeast"/>
          <w:jc w:val="center"/>
        </w:trPr>
        <w:tc>
          <w:tcPr>
            <w:tcW w:w="9267" w:type="dxa"/>
            <w:gridSpan w:val="14"/>
          </w:tcPr>
          <w:p w14:paraId="4B8E7CB6">
            <w:pPr>
              <w:pStyle w:val="5"/>
              <w:keepNext w:val="0"/>
              <w:keepLines w:val="0"/>
              <w:pageBreakBefore w:val="0"/>
              <w:kinsoku/>
              <w:wordWrap/>
              <w:topLinePunct w:val="0"/>
              <w:bidi w:val="0"/>
              <w:snapToGrid/>
              <w:spacing w:line="560" w:lineRule="exact"/>
              <w:ind w:firstLine="0" w:firstLineChars="0"/>
              <w:rPr>
                <w:rFonts w:ascii="仿宋" w:hAnsi="仿宋" w:eastAsia="仿宋"/>
                <w:sz w:val="28"/>
                <w:szCs w:val="28"/>
              </w:rPr>
            </w:pPr>
          </w:p>
          <w:p w14:paraId="23F4D3D4">
            <w:pPr>
              <w:pStyle w:val="5"/>
              <w:keepNext w:val="0"/>
              <w:keepLines w:val="0"/>
              <w:pageBreakBefore w:val="0"/>
              <w:kinsoku/>
              <w:wordWrap/>
              <w:topLinePunct w:val="0"/>
              <w:bidi w:val="0"/>
              <w:snapToGrid/>
              <w:spacing w:line="560" w:lineRule="exact"/>
              <w:ind w:firstLine="0" w:firstLineChars="0"/>
              <w:rPr>
                <w:rFonts w:ascii="仿宋" w:hAnsi="仿宋" w:eastAsia="仿宋"/>
                <w:sz w:val="28"/>
                <w:szCs w:val="28"/>
              </w:rPr>
            </w:pPr>
          </w:p>
          <w:p w14:paraId="463CAF22">
            <w:pPr>
              <w:pStyle w:val="5"/>
              <w:keepNext w:val="0"/>
              <w:keepLines w:val="0"/>
              <w:pageBreakBefore w:val="0"/>
              <w:kinsoku/>
              <w:wordWrap/>
              <w:topLinePunct w:val="0"/>
              <w:bidi w:val="0"/>
              <w:snapToGrid/>
              <w:spacing w:line="560" w:lineRule="exact"/>
              <w:ind w:firstLine="0" w:firstLineChars="0"/>
              <w:rPr>
                <w:rFonts w:ascii="仿宋" w:hAnsi="仿宋" w:eastAsia="仿宋"/>
                <w:sz w:val="28"/>
                <w:szCs w:val="28"/>
              </w:rPr>
            </w:pPr>
          </w:p>
          <w:p w14:paraId="72575B0E">
            <w:pPr>
              <w:pStyle w:val="5"/>
              <w:keepNext w:val="0"/>
              <w:keepLines w:val="0"/>
              <w:pageBreakBefore w:val="0"/>
              <w:kinsoku/>
              <w:wordWrap/>
              <w:topLinePunct w:val="0"/>
              <w:bidi w:val="0"/>
              <w:snapToGrid/>
              <w:spacing w:line="560" w:lineRule="exact"/>
              <w:ind w:firstLine="0" w:firstLineChars="0"/>
              <w:rPr>
                <w:rFonts w:ascii="仿宋" w:hAnsi="仿宋" w:eastAsia="仿宋"/>
                <w:sz w:val="28"/>
                <w:szCs w:val="28"/>
              </w:rPr>
            </w:pPr>
          </w:p>
          <w:p w14:paraId="0699EE54">
            <w:pPr>
              <w:pStyle w:val="5"/>
              <w:keepNext w:val="0"/>
              <w:keepLines w:val="0"/>
              <w:pageBreakBefore w:val="0"/>
              <w:kinsoku/>
              <w:wordWrap/>
              <w:topLinePunct w:val="0"/>
              <w:bidi w:val="0"/>
              <w:snapToGrid/>
              <w:spacing w:line="560" w:lineRule="exact"/>
              <w:ind w:firstLine="0" w:firstLineChars="0"/>
              <w:rPr>
                <w:rFonts w:ascii="仿宋" w:hAnsi="仿宋" w:eastAsia="仿宋"/>
                <w:sz w:val="28"/>
                <w:szCs w:val="28"/>
              </w:rPr>
            </w:pPr>
          </w:p>
          <w:p w14:paraId="1F93E0B7">
            <w:pPr>
              <w:pStyle w:val="5"/>
              <w:keepNext w:val="0"/>
              <w:keepLines w:val="0"/>
              <w:pageBreakBefore w:val="0"/>
              <w:kinsoku/>
              <w:wordWrap/>
              <w:topLinePunct w:val="0"/>
              <w:bidi w:val="0"/>
              <w:snapToGrid/>
              <w:spacing w:line="560" w:lineRule="exact"/>
              <w:ind w:firstLine="0" w:firstLineChars="0"/>
              <w:rPr>
                <w:rFonts w:ascii="仿宋" w:hAnsi="仿宋" w:eastAsia="仿宋"/>
                <w:sz w:val="28"/>
                <w:szCs w:val="28"/>
              </w:rPr>
            </w:pPr>
          </w:p>
          <w:p w14:paraId="4F45B13F">
            <w:pPr>
              <w:pStyle w:val="5"/>
              <w:keepNext w:val="0"/>
              <w:keepLines w:val="0"/>
              <w:pageBreakBefore w:val="0"/>
              <w:kinsoku/>
              <w:wordWrap/>
              <w:topLinePunct w:val="0"/>
              <w:bidi w:val="0"/>
              <w:snapToGrid/>
              <w:spacing w:line="560" w:lineRule="exact"/>
              <w:ind w:firstLine="0" w:firstLineChars="0"/>
              <w:rPr>
                <w:rFonts w:ascii="仿宋" w:hAnsi="仿宋" w:eastAsia="仿宋"/>
                <w:sz w:val="28"/>
                <w:szCs w:val="28"/>
              </w:rPr>
            </w:pPr>
          </w:p>
          <w:p w14:paraId="42484095">
            <w:pPr>
              <w:pStyle w:val="5"/>
              <w:keepNext w:val="0"/>
              <w:keepLines w:val="0"/>
              <w:pageBreakBefore w:val="0"/>
              <w:kinsoku/>
              <w:wordWrap/>
              <w:topLinePunct w:val="0"/>
              <w:bidi w:val="0"/>
              <w:snapToGrid/>
              <w:spacing w:line="560" w:lineRule="exact"/>
              <w:ind w:firstLine="0" w:firstLineChars="0"/>
              <w:rPr>
                <w:rFonts w:ascii="仿宋" w:hAnsi="仿宋" w:eastAsia="仿宋"/>
                <w:sz w:val="28"/>
                <w:szCs w:val="28"/>
              </w:rPr>
            </w:pPr>
          </w:p>
        </w:tc>
      </w:tr>
      <w:tr w14:paraId="5F55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3" w:hRule="atLeast"/>
          <w:jc w:val="center"/>
        </w:trPr>
        <w:tc>
          <w:tcPr>
            <w:tcW w:w="9267" w:type="dxa"/>
            <w:gridSpan w:val="14"/>
          </w:tcPr>
          <w:p w14:paraId="7FDB4E28">
            <w:pPr>
              <w:keepNext w:val="0"/>
              <w:keepLines w:val="0"/>
              <w:pageBreakBefore w:val="0"/>
              <w:kinsoku/>
              <w:wordWrap/>
              <w:topLinePunct w:val="0"/>
              <w:bidi w:val="0"/>
              <w:snapToGrid/>
              <w:spacing w:line="560" w:lineRule="exact"/>
              <w:rPr>
                <w:rFonts w:ascii="黑体" w:hAnsi="黑体" w:eastAsia="黑体"/>
                <w:sz w:val="28"/>
                <w:szCs w:val="28"/>
              </w:rPr>
            </w:pPr>
            <w:r>
              <w:rPr>
                <w:rFonts w:hint="eastAsia" w:ascii="黑体" w:hAnsi="黑体" w:eastAsia="黑体"/>
                <w:sz w:val="28"/>
                <w:szCs w:val="28"/>
              </w:rPr>
              <w:t>申报</w:t>
            </w:r>
            <w:r>
              <w:rPr>
                <w:rFonts w:hint="eastAsia" w:ascii="黑体" w:hAnsi="黑体" w:eastAsia="黑体"/>
                <w:sz w:val="28"/>
                <w:szCs w:val="28"/>
                <w:lang w:val="en-US" w:eastAsia="zh-CN"/>
              </w:rPr>
              <w:t>基地</w:t>
            </w:r>
            <w:r>
              <w:rPr>
                <w:rFonts w:hint="eastAsia" w:ascii="黑体" w:hAnsi="黑体" w:eastAsia="黑体"/>
                <w:sz w:val="28"/>
                <w:szCs w:val="28"/>
              </w:rPr>
              <w:t>意见：</w:t>
            </w:r>
          </w:p>
          <w:p w14:paraId="27F3AE64">
            <w:pPr>
              <w:keepNext w:val="0"/>
              <w:keepLines w:val="0"/>
              <w:pageBreakBefore w:val="0"/>
              <w:kinsoku/>
              <w:wordWrap/>
              <w:topLinePunct w:val="0"/>
              <w:bidi w:val="0"/>
              <w:snapToGrid/>
              <w:spacing w:line="560" w:lineRule="exact"/>
              <w:rPr>
                <w:rFonts w:ascii="黑体" w:hAnsi="黑体" w:eastAsia="黑体"/>
                <w:sz w:val="28"/>
                <w:szCs w:val="28"/>
              </w:rPr>
            </w:pPr>
          </w:p>
          <w:p w14:paraId="0828CB40">
            <w:pPr>
              <w:keepNext w:val="0"/>
              <w:keepLines w:val="0"/>
              <w:pageBreakBefore w:val="0"/>
              <w:kinsoku/>
              <w:wordWrap/>
              <w:topLinePunct w:val="0"/>
              <w:bidi w:val="0"/>
              <w:snapToGrid/>
              <w:spacing w:line="560" w:lineRule="exact"/>
              <w:rPr>
                <w:rFonts w:ascii="仿宋" w:hAnsi="仿宋" w:eastAsia="仿宋"/>
                <w:sz w:val="28"/>
                <w:szCs w:val="28"/>
              </w:rPr>
            </w:pPr>
          </w:p>
          <w:p w14:paraId="035DC299">
            <w:pPr>
              <w:keepNext w:val="0"/>
              <w:keepLines w:val="0"/>
              <w:pageBreakBefore w:val="0"/>
              <w:kinsoku/>
              <w:wordWrap/>
              <w:topLinePunct w:val="0"/>
              <w:bidi w:val="0"/>
              <w:snapToGrid/>
              <w:spacing w:line="560" w:lineRule="exact"/>
              <w:rPr>
                <w:rFonts w:ascii="仿宋" w:hAnsi="仿宋" w:eastAsia="仿宋"/>
                <w:sz w:val="28"/>
                <w:szCs w:val="28"/>
              </w:rPr>
            </w:pPr>
          </w:p>
          <w:p w14:paraId="6768140F">
            <w:pPr>
              <w:keepNext w:val="0"/>
              <w:keepLines w:val="0"/>
              <w:pageBreakBefore w:val="0"/>
              <w:kinsoku/>
              <w:wordWrap/>
              <w:topLinePunct w:val="0"/>
              <w:bidi w:val="0"/>
              <w:snapToGrid/>
              <w:spacing w:line="560" w:lineRule="exact"/>
              <w:rPr>
                <w:rFonts w:ascii="仿宋" w:hAnsi="仿宋" w:eastAsia="仿宋"/>
                <w:sz w:val="28"/>
                <w:szCs w:val="28"/>
              </w:rPr>
            </w:pPr>
          </w:p>
          <w:p w14:paraId="58B49E79">
            <w:pPr>
              <w:keepNext w:val="0"/>
              <w:keepLines w:val="0"/>
              <w:pageBreakBefore w:val="0"/>
              <w:kinsoku/>
              <w:wordWrap/>
              <w:topLinePunct w:val="0"/>
              <w:bidi w:val="0"/>
              <w:snapToGrid/>
              <w:spacing w:line="560" w:lineRule="exact"/>
              <w:rPr>
                <w:rFonts w:ascii="仿宋" w:hAnsi="仿宋" w:eastAsia="仿宋"/>
                <w:sz w:val="28"/>
                <w:szCs w:val="28"/>
              </w:rPr>
            </w:pPr>
          </w:p>
          <w:p w14:paraId="32E99EBF">
            <w:pPr>
              <w:keepNext w:val="0"/>
              <w:keepLines w:val="0"/>
              <w:pageBreakBefore w:val="0"/>
              <w:kinsoku/>
              <w:wordWrap/>
              <w:topLinePunct w:val="0"/>
              <w:bidi w:val="0"/>
              <w:snapToGrid/>
              <w:spacing w:line="560" w:lineRule="exact"/>
              <w:rPr>
                <w:rFonts w:ascii="仿宋" w:hAnsi="仿宋" w:eastAsia="仿宋"/>
                <w:sz w:val="28"/>
                <w:szCs w:val="28"/>
              </w:rPr>
            </w:pPr>
          </w:p>
          <w:p w14:paraId="0D10003E">
            <w:pPr>
              <w:keepNext w:val="0"/>
              <w:keepLines w:val="0"/>
              <w:pageBreakBefore w:val="0"/>
              <w:kinsoku/>
              <w:wordWrap/>
              <w:topLinePunct w:val="0"/>
              <w:bidi w:val="0"/>
              <w:snapToGrid/>
              <w:spacing w:line="560" w:lineRule="exact"/>
              <w:ind w:firstLine="4684" w:firstLineChars="1673"/>
              <w:rPr>
                <w:rFonts w:hint="eastAsia" w:ascii="仿宋" w:hAnsi="仿宋" w:eastAsia="仿宋"/>
                <w:sz w:val="28"/>
                <w:szCs w:val="28"/>
              </w:rPr>
            </w:pPr>
          </w:p>
          <w:p w14:paraId="604948CE">
            <w:pPr>
              <w:keepNext w:val="0"/>
              <w:keepLines w:val="0"/>
              <w:pageBreakBefore w:val="0"/>
              <w:kinsoku/>
              <w:wordWrap/>
              <w:topLinePunct w:val="0"/>
              <w:bidi w:val="0"/>
              <w:snapToGrid/>
              <w:spacing w:line="560" w:lineRule="exact"/>
              <w:ind w:firstLine="4684" w:firstLineChars="1673"/>
              <w:rPr>
                <w:rFonts w:ascii="仿宋" w:hAnsi="仿宋" w:eastAsia="仿宋"/>
                <w:sz w:val="28"/>
                <w:szCs w:val="28"/>
              </w:rPr>
            </w:pPr>
            <w:r>
              <w:rPr>
                <w:rFonts w:hint="eastAsia" w:ascii="仿宋" w:hAnsi="仿宋" w:eastAsia="仿宋"/>
                <w:sz w:val="28"/>
                <w:szCs w:val="28"/>
              </w:rPr>
              <w:t>负责人（签名）：</w:t>
            </w:r>
          </w:p>
          <w:p w14:paraId="312A192F">
            <w:pPr>
              <w:keepNext w:val="0"/>
              <w:keepLines w:val="0"/>
              <w:pageBreakBefore w:val="0"/>
              <w:kinsoku/>
              <w:wordWrap/>
              <w:topLinePunct w:val="0"/>
              <w:bidi w:val="0"/>
              <w:snapToGrid/>
              <w:spacing w:line="560" w:lineRule="exact"/>
              <w:ind w:firstLine="4684" w:firstLineChars="1673"/>
              <w:rPr>
                <w:rFonts w:ascii="仿宋" w:hAnsi="仿宋" w:eastAsia="仿宋"/>
                <w:sz w:val="28"/>
                <w:szCs w:val="28"/>
              </w:rPr>
            </w:pPr>
            <w:r>
              <w:rPr>
                <w:rFonts w:hint="eastAsia" w:ascii="仿宋" w:hAnsi="仿宋" w:eastAsia="仿宋"/>
                <w:sz w:val="28"/>
                <w:szCs w:val="28"/>
              </w:rPr>
              <w:t>单</w:t>
            </w:r>
            <w:r>
              <w:rPr>
                <w:rFonts w:hint="eastAsia" w:ascii="仿宋" w:hAnsi="仿宋" w:eastAsia="仿宋"/>
                <w:sz w:val="28"/>
                <w:szCs w:val="28"/>
                <w:lang w:val="en-US" w:eastAsia="zh-CN"/>
              </w:rPr>
              <w:t xml:space="preserve">  </w:t>
            </w:r>
            <w:r>
              <w:rPr>
                <w:rFonts w:hint="eastAsia" w:ascii="仿宋" w:hAnsi="仿宋" w:eastAsia="仿宋"/>
                <w:sz w:val="28"/>
                <w:szCs w:val="28"/>
              </w:rPr>
              <w:t>位（公章）：</w:t>
            </w:r>
          </w:p>
          <w:p w14:paraId="5B9244E0">
            <w:pPr>
              <w:keepNext w:val="0"/>
              <w:keepLines w:val="0"/>
              <w:pageBreakBefore w:val="0"/>
              <w:kinsoku/>
              <w:wordWrap/>
              <w:topLinePunct w:val="0"/>
              <w:bidi w:val="0"/>
              <w:snapToGrid/>
              <w:spacing w:line="560" w:lineRule="exact"/>
              <w:ind w:firstLine="4684" w:firstLineChars="1673"/>
              <w:rPr>
                <w:rFonts w:ascii="仿宋" w:hAnsi="仿宋" w:eastAsia="仿宋"/>
                <w:sz w:val="28"/>
                <w:szCs w:val="28"/>
              </w:rPr>
            </w:pPr>
            <w:r>
              <w:rPr>
                <w:rFonts w:hint="eastAsia" w:ascii="仿宋" w:hAnsi="仿宋" w:eastAsia="仿宋"/>
                <w:sz w:val="28"/>
                <w:szCs w:val="28"/>
              </w:rPr>
              <w:t>年    月   日</w:t>
            </w:r>
          </w:p>
        </w:tc>
      </w:tr>
      <w:tr w14:paraId="1075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3" w:hRule="atLeast"/>
          <w:jc w:val="center"/>
        </w:trPr>
        <w:tc>
          <w:tcPr>
            <w:tcW w:w="9267" w:type="dxa"/>
            <w:gridSpan w:val="14"/>
          </w:tcPr>
          <w:p w14:paraId="1105EB83">
            <w:pPr>
              <w:keepNext w:val="0"/>
              <w:keepLines w:val="0"/>
              <w:pageBreakBefore w:val="0"/>
              <w:kinsoku/>
              <w:wordWrap/>
              <w:topLinePunct w:val="0"/>
              <w:bidi w:val="0"/>
              <w:snapToGrid/>
              <w:spacing w:line="560" w:lineRule="exact"/>
              <w:rPr>
                <w:rFonts w:ascii="黑体" w:hAnsi="黑体" w:eastAsia="黑体"/>
                <w:sz w:val="28"/>
                <w:szCs w:val="28"/>
              </w:rPr>
            </w:pPr>
            <w:r>
              <w:rPr>
                <w:rFonts w:hint="eastAsia" w:ascii="黑体" w:hAnsi="黑体" w:eastAsia="黑体"/>
                <w:sz w:val="28"/>
                <w:szCs w:val="28"/>
              </w:rPr>
              <w:t>推荐单位意见：</w:t>
            </w:r>
          </w:p>
          <w:p w14:paraId="18013D4E">
            <w:pPr>
              <w:keepNext w:val="0"/>
              <w:keepLines w:val="0"/>
              <w:pageBreakBefore w:val="0"/>
              <w:kinsoku/>
              <w:wordWrap/>
              <w:topLinePunct w:val="0"/>
              <w:bidi w:val="0"/>
              <w:snapToGrid/>
              <w:spacing w:line="560" w:lineRule="exact"/>
              <w:rPr>
                <w:rFonts w:ascii="仿宋" w:hAnsi="仿宋" w:eastAsia="仿宋"/>
                <w:sz w:val="28"/>
                <w:szCs w:val="28"/>
              </w:rPr>
            </w:pPr>
          </w:p>
          <w:p w14:paraId="60ACFDB4">
            <w:pPr>
              <w:keepNext w:val="0"/>
              <w:keepLines w:val="0"/>
              <w:pageBreakBefore w:val="0"/>
              <w:kinsoku/>
              <w:wordWrap/>
              <w:topLinePunct w:val="0"/>
              <w:bidi w:val="0"/>
              <w:snapToGrid/>
              <w:spacing w:line="560" w:lineRule="exact"/>
              <w:rPr>
                <w:rFonts w:ascii="仿宋" w:hAnsi="仿宋" w:eastAsia="仿宋"/>
                <w:sz w:val="28"/>
                <w:szCs w:val="28"/>
              </w:rPr>
            </w:pPr>
          </w:p>
          <w:p w14:paraId="24649771">
            <w:pPr>
              <w:keepNext w:val="0"/>
              <w:keepLines w:val="0"/>
              <w:pageBreakBefore w:val="0"/>
              <w:kinsoku/>
              <w:wordWrap/>
              <w:topLinePunct w:val="0"/>
              <w:bidi w:val="0"/>
              <w:snapToGrid/>
              <w:spacing w:line="560" w:lineRule="exact"/>
              <w:rPr>
                <w:rFonts w:ascii="仿宋" w:hAnsi="仿宋" w:eastAsia="仿宋"/>
                <w:sz w:val="28"/>
                <w:szCs w:val="28"/>
              </w:rPr>
            </w:pPr>
          </w:p>
          <w:p w14:paraId="66CFAB2C">
            <w:pPr>
              <w:keepNext w:val="0"/>
              <w:keepLines w:val="0"/>
              <w:pageBreakBefore w:val="0"/>
              <w:kinsoku/>
              <w:wordWrap/>
              <w:topLinePunct w:val="0"/>
              <w:bidi w:val="0"/>
              <w:snapToGrid/>
              <w:spacing w:line="560" w:lineRule="exact"/>
              <w:rPr>
                <w:rFonts w:ascii="仿宋" w:hAnsi="仿宋" w:eastAsia="仿宋"/>
                <w:sz w:val="28"/>
                <w:szCs w:val="28"/>
              </w:rPr>
            </w:pPr>
          </w:p>
          <w:p w14:paraId="52A25A90">
            <w:pPr>
              <w:keepNext w:val="0"/>
              <w:keepLines w:val="0"/>
              <w:pageBreakBefore w:val="0"/>
              <w:kinsoku/>
              <w:wordWrap/>
              <w:topLinePunct w:val="0"/>
              <w:bidi w:val="0"/>
              <w:snapToGrid/>
              <w:spacing w:line="560" w:lineRule="exact"/>
              <w:rPr>
                <w:rFonts w:ascii="仿宋" w:hAnsi="仿宋" w:eastAsia="仿宋"/>
                <w:sz w:val="28"/>
                <w:szCs w:val="28"/>
              </w:rPr>
            </w:pPr>
          </w:p>
          <w:p w14:paraId="5B864658">
            <w:pPr>
              <w:keepNext w:val="0"/>
              <w:keepLines w:val="0"/>
              <w:pageBreakBefore w:val="0"/>
              <w:kinsoku/>
              <w:wordWrap/>
              <w:topLinePunct w:val="0"/>
              <w:bidi w:val="0"/>
              <w:snapToGrid/>
              <w:spacing w:line="560" w:lineRule="exact"/>
              <w:rPr>
                <w:rFonts w:ascii="仿宋" w:hAnsi="仿宋" w:eastAsia="仿宋"/>
                <w:sz w:val="28"/>
                <w:szCs w:val="28"/>
              </w:rPr>
            </w:pPr>
          </w:p>
          <w:p w14:paraId="3C58AB87">
            <w:pPr>
              <w:keepNext w:val="0"/>
              <w:keepLines w:val="0"/>
              <w:pageBreakBefore w:val="0"/>
              <w:kinsoku/>
              <w:wordWrap/>
              <w:topLinePunct w:val="0"/>
              <w:bidi w:val="0"/>
              <w:snapToGrid/>
              <w:spacing w:line="560" w:lineRule="exact"/>
              <w:rPr>
                <w:rFonts w:ascii="仿宋" w:hAnsi="仿宋" w:eastAsia="仿宋"/>
                <w:sz w:val="28"/>
                <w:szCs w:val="28"/>
              </w:rPr>
            </w:pPr>
          </w:p>
          <w:p w14:paraId="4BBDE533">
            <w:pPr>
              <w:keepNext w:val="0"/>
              <w:keepLines w:val="0"/>
              <w:pageBreakBefore w:val="0"/>
              <w:kinsoku/>
              <w:wordWrap/>
              <w:topLinePunct w:val="0"/>
              <w:bidi w:val="0"/>
              <w:snapToGrid/>
              <w:spacing w:line="560" w:lineRule="exact"/>
              <w:ind w:firstLine="4760" w:firstLineChars="1700"/>
              <w:rPr>
                <w:rFonts w:ascii="仿宋" w:hAnsi="仿宋" w:eastAsia="仿宋"/>
                <w:sz w:val="28"/>
                <w:szCs w:val="28"/>
              </w:rPr>
            </w:pPr>
            <w:r>
              <w:rPr>
                <w:rFonts w:hint="eastAsia" w:ascii="仿宋" w:hAnsi="仿宋" w:eastAsia="仿宋"/>
                <w:sz w:val="28"/>
                <w:szCs w:val="28"/>
              </w:rPr>
              <w:t>单位（公章）：</w:t>
            </w:r>
          </w:p>
          <w:p w14:paraId="16CABFD5">
            <w:pPr>
              <w:keepNext w:val="0"/>
              <w:keepLines w:val="0"/>
              <w:pageBreakBefore w:val="0"/>
              <w:kinsoku/>
              <w:wordWrap/>
              <w:topLinePunct w:val="0"/>
              <w:bidi w:val="0"/>
              <w:snapToGrid/>
              <w:spacing w:line="560" w:lineRule="exact"/>
              <w:ind w:firstLine="4760" w:firstLineChars="1700"/>
              <w:rPr>
                <w:rFonts w:ascii="仿宋" w:hAnsi="仿宋" w:eastAsia="仿宋"/>
                <w:sz w:val="28"/>
                <w:szCs w:val="28"/>
              </w:rPr>
            </w:pPr>
            <w:r>
              <w:rPr>
                <w:rFonts w:hint="eastAsia" w:ascii="仿宋" w:hAnsi="仿宋" w:eastAsia="仿宋"/>
                <w:sz w:val="28"/>
                <w:szCs w:val="28"/>
              </w:rPr>
              <w:t>年    月   日</w:t>
            </w:r>
          </w:p>
        </w:tc>
      </w:tr>
      <w:tr w14:paraId="33A9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9" w:hRule="atLeast"/>
          <w:jc w:val="center"/>
        </w:trPr>
        <w:tc>
          <w:tcPr>
            <w:tcW w:w="9267" w:type="dxa"/>
            <w:gridSpan w:val="14"/>
          </w:tcPr>
          <w:p w14:paraId="632D7B1D">
            <w:pPr>
              <w:keepNext w:val="0"/>
              <w:keepLines w:val="0"/>
              <w:pageBreakBefore w:val="0"/>
              <w:kinsoku/>
              <w:wordWrap/>
              <w:topLinePunct w:val="0"/>
              <w:bidi w:val="0"/>
              <w:snapToGrid/>
              <w:spacing w:line="560" w:lineRule="exact"/>
              <w:rPr>
                <w:rFonts w:ascii="黑体" w:hAnsi="黑体" w:eastAsia="黑体"/>
                <w:sz w:val="28"/>
                <w:szCs w:val="28"/>
              </w:rPr>
            </w:pPr>
            <w:r>
              <w:rPr>
                <w:rFonts w:hint="eastAsia" w:ascii="黑体" w:hAnsi="黑体" w:eastAsia="黑体"/>
                <w:sz w:val="28"/>
                <w:szCs w:val="28"/>
              </w:rPr>
              <w:t>认定单位意见：</w:t>
            </w:r>
          </w:p>
          <w:p w14:paraId="1E44A7C9">
            <w:pPr>
              <w:keepNext w:val="0"/>
              <w:keepLines w:val="0"/>
              <w:pageBreakBefore w:val="0"/>
              <w:kinsoku/>
              <w:wordWrap/>
              <w:topLinePunct w:val="0"/>
              <w:bidi w:val="0"/>
              <w:snapToGrid/>
              <w:spacing w:line="560" w:lineRule="exact"/>
              <w:rPr>
                <w:rFonts w:ascii="仿宋" w:hAnsi="仿宋" w:eastAsia="仿宋"/>
                <w:sz w:val="28"/>
                <w:szCs w:val="28"/>
              </w:rPr>
            </w:pPr>
          </w:p>
          <w:p w14:paraId="6A06C50D">
            <w:pPr>
              <w:keepNext w:val="0"/>
              <w:keepLines w:val="0"/>
              <w:pageBreakBefore w:val="0"/>
              <w:kinsoku/>
              <w:wordWrap/>
              <w:topLinePunct w:val="0"/>
              <w:bidi w:val="0"/>
              <w:snapToGrid/>
              <w:spacing w:line="560" w:lineRule="exact"/>
              <w:rPr>
                <w:rFonts w:ascii="仿宋" w:hAnsi="仿宋" w:eastAsia="仿宋"/>
                <w:sz w:val="28"/>
                <w:szCs w:val="28"/>
              </w:rPr>
            </w:pPr>
          </w:p>
          <w:p w14:paraId="24366CE9">
            <w:pPr>
              <w:keepNext w:val="0"/>
              <w:keepLines w:val="0"/>
              <w:pageBreakBefore w:val="0"/>
              <w:kinsoku/>
              <w:wordWrap/>
              <w:topLinePunct w:val="0"/>
              <w:bidi w:val="0"/>
              <w:snapToGrid/>
              <w:spacing w:line="560" w:lineRule="exact"/>
              <w:rPr>
                <w:rFonts w:ascii="仿宋" w:hAnsi="仿宋" w:eastAsia="仿宋"/>
                <w:sz w:val="28"/>
                <w:szCs w:val="28"/>
              </w:rPr>
            </w:pPr>
          </w:p>
          <w:p w14:paraId="01D711AC">
            <w:pPr>
              <w:keepNext w:val="0"/>
              <w:keepLines w:val="0"/>
              <w:pageBreakBefore w:val="0"/>
              <w:kinsoku/>
              <w:wordWrap/>
              <w:topLinePunct w:val="0"/>
              <w:bidi w:val="0"/>
              <w:snapToGrid/>
              <w:spacing w:line="560" w:lineRule="exact"/>
              <w:rPr>
                <w:rFonts w:ascii="仿宋" w:hAnsi="仿宋" w:eastAsia="仿宋"/>
                <w:sz w:val="28"/>
                <w:szCs w:val="28"/>
              </w:rPr>
            </w:pPr>
          </w:p>
          <w:p w14:paraId="29DA298C">
            <w:pPr>
              <w:keepNext w:val="0"/>
              <w:keepLines w:val="0"/>
              <w:pageBreakBefore w:val="0"/>
              <w:kinsoku/>
              <w:wordWrap/>
              <w:topLinePunct w:val="0"/>
              <w:bidi w:val="0"/>
              <w:snapToGrid/>
              <w:spacing w:line="560" w:lineRule="exact"/>
              <w:rPr>
                <w:rFonts w:ascii="仿宋" w:hAnsi="仿宋" w:eastAsia="仿宋"/>
                <w:sz w:val="28"/>
                <w:szCs w:val="28"/>
              </w:rPr>
            </w:pPr>
          </w:p>
          <w:p w14:paraId="335C220F">
            <w:pPr>
              <w:keepNext w:val="0"/>
              <w:keepLines w:val="0"/>
              <w:pageBreakBefore w:val="0"/>
              <w:kinsoku/>
              <w:wordWrap/>
              <w:topLinePunct w:val="0"/>
              <w:bidi w:val="0"/>
              <w:snapToGrid/>
              <w:spacing w:line="560" w:lineRule="exact"/>
              <w:rPr>
                <w:rFonts w:ascii="仿宋" w:hAnsi="仿宋" w:eastAsia="仿宋"/>
                <w:sz w:val="28"/>
                <w:szCs w:val="28"/>
              </w:rPr>
            </w:pPr>
          </w:p>
          <w:p w14:paraId="31587DE8">
            <w:pPr>
              <w:keepNext w:val="0"/>
              <w:keepLines w:val="0"/>
              <w:pageBreakBefore w:val="0"/>
              <w:kinsoku/>
              <w:wordWrap/>
              <w:topLinePunct w:val="0"/>
              <w:bidi w:val="0"/>
              <w:snapToGrid/>
              <w:spacing w:line="560" w:lineRule="exact"/>
              <w:rPr>
                <w:rFonts w:ascii="仿宋" w:hAnsi="仿宋" w:eastAsia="仿宋"/>
                <w:sz w:val="28"/>
                <w:szCs w:val="28"/>
              </w:rPr>
            </w:pPr>
          </w:p>
          <w:p w14:paraId="628585D4">
            <w:pPr>
              <w:keepNext w:val="0"/>
              <w:keepLines w:val="0"/>
              <w:pageBreakBefore w:val="0"/>
              <w:kinsoku/>
              <w:wordWrap/>
              <w:topLinePunct w:val="0"/>
              <w:bidi w:val="0"/>
              <w:snapToGrid/>
              <w:spacing w:line="560" w:lineRule="exact"/>
              <w:ind w:firstLine="4684" w:firstLineChars="1673"/>
              <w:rPr>
                <w:rFonts w:ascii="仿宋" w:hAnsi="仿宋" w:eastAsia="仿宋"/>
                <w:sz w:val="28"/>
                <w:szCs w:val="28"/>
              </w:rPr>
            </w:pPr>
            <w:r>
              <w:rPr>
                <w:rFonts w:hint="eastAsia" w:ascii="仿宋" w:hAnsi="仿宋" w:eastAsia="仿宋"/>
                <w:sz w:val="28"/>
                <w:szCs w:val="28"/>
              </w:rPr>
              <w:t>单位（公章）：</w:t>
            </w:r>
          </w:p>
          <w:p w14:paraId="4506FCED">
            <w:pPr>
              <w:keepNext w:val="0"/>
              <w:keepLines w:val="0"/>
              <w:pageBreakBefore w:val="0"/>
              <w:kinsoku/>
              <w:wordWrap/>
              <w:topLinePunct w:val="0"/>
              <w:bidi w:val="0"/>
              <w:snapToGrid/>
              <w:spacing w:line="560" w:lineRule="exact"/>
              <w:ind w:firstLine="4684" w:firstLineChars="1673"/>
              <w:rPr>
                <w:rFonts w:ascii="仿宋" w:hAnsi="仿宋" w:eastAsia="仿宋"/>
                <w:sz w:val="28"/>
                <w:szCs w:val="28"/>
              </w:rPr>
            </w:pPr>
            <w:r>
              <w:rPr>
                <w:rFonts w:hint="eastAsia" w:ascii="仿宋" w:hAnsi="仿宋" w:eastAsia="仿宋"/>
                <w:sz w:val="28"/>
                <w:szCs w:val="28"/>
              </w:rPr>
              <w:t>年    月   日</w:t>
            </w:r>
          </w:p>
        </w:tc>
      </w:tr>
    </w:tbl>
    <w:p w14:paraId="5DAB475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148DAB85">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474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A2E5A">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4A2E5A">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1C0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459A3">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C459A3">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0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0"/>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2025-06-16T08:55:24Z</dcterms:created>
  <dc:creator>30883</dc:creator>
  <cp:lastModifiedBy>我是文刀草禾一</cp:lastModifiedBy>
  <dcterms:modified xsi:type="dcterms:W3CDTF">2025-06-16T08:55:40Z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eyJoZGlkIjoiNTU0ZmIwYTQ3NzlmZGUxZmU3Zjk0M2IyZTNmM2IxNjAiLCJ1c2VySWQiOiI0ODM4MDAwOTUifQ==</vt:lpwstr>
  </property>
  <property fmtid="{D5CDD505-2E9C-101B-9397-08002B2CF9AE}" pid="4" name="ICV">
    <vt:lpwstr>6F7FF3B6B24D45F4A3082ADAFF047BC4_12</vt:lpwstr>
  </property>
</Properties>
</file>