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before="139" w:line="207" w:lineRule="auto"/>
        <w:ind w:left="95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全国青少年校园足球特色学校申报表</w:t>
      </w:r>
    </w:p>
    <w:tbl>
      <w:tblPr>
        <w:tblStyle w:val="12"/>
        <w:tblW w:w="89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3"/>
        <w:gridCol w:w="1324"/>
        <w:gridCol w:w="1204"/>
        <w:gridCol w:w="411"/>
        <w:gridCol w:w="1307"/>
        <w:gridCol w:w="22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学校名称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（准确填写全称）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学校机构代码</w:t>
            </w:r>
          </w:p>
        </w:tc>
        <w:tc>
          <w:tcPr>
            <w:tcW w:w="2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3" w:lineRule="auto"/>
              <w:ind w:left="0" w:right="0" w:firstLine="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主管教育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行政部门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联系人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3" w:lineRule="auto"/>
              <w:ind w:left="0" w:right="0" w:hanging="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（传真）</w:t>
            </w:r>
          </w:p>
        </w:tc>
        <w:tc>
          <w:tcPr>
            <w:tcW w:w="2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43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left="0" w:right="0" w:firstLine="36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申报学校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联系方式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联系人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auto"/>
              <w:ind w:left="0" w:right="0" w:hanging="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（传真）</w:t>
            </w:r>
          </w:p>
        </w:tc>
        <w:tc>
          <w:tcPr>
            <w:tcW w:w="2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43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电子邮箱</w:t>
            </w:r>
          </w:p>
        </w:tc>
        <w:tc>
          <w:tcPr>
            <w:tcW w:w="51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 w:right="0" w:firstLine="226" w:firstLineChars="1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学校类型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□小学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初级中学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高级中学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□完全中学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9年一贯制学校</w:t>
            </w: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□12年一贯制学校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中等职业学校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 w:right="0" w:firstLine="232" w:firstLineChars="1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教师情况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7" w:lineRule="auto"/>
              <w:ind w:left="0" w:right="0" w:firstLine="2"/>
              <w:jc w:val="both"/>
              <w:textAlignment w:val="auto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在编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体育教师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0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名，其中在编足球</w:t>
            </w:r>
            <w:r>
              <w:rPr>
                <w:rFonts w:hint="eastAsia" w:ascii="仿宋" w:hAnsi="仿宋" w:eastAsia="仿宋" w:cs="仿宋"/>
                <w:spacing w:val="-5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D级教练员</w:t>
            </w:r>
            <w:r>
              <w:rPr>
                <w:rFonts w:hint="eastAsia" w:ascii="仿宋" w:hAnsi="仿宋" w:eastAsia="仿宋" w:cs="仿宋"/>
                <w:spacing w:val="-11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1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名，C级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7" w:lineRule="auto"/>
              <w:ind w:left="0" w:right="0" w:firstLine="2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教练员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9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名，B级教练员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1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名，A级教练员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1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3" w:lineRule="auto"/>
              <w:ind w:left="0" w:right="0" w:firstLine="1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  <w:t>兼职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足球教练员中中国足协</w:t>
            </w:r>
            <w:r>
              <w:rPr>
                <w:rFonts w:hint="eastAsia"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D级教练员</w:t>
            </w:r>
            <w:r>
              <w:rPr>
                <w:rFonts w:hint="eastAsia" w:ascii="仿宋" w:hAnsi="仿宋" w:eastAsia="仿宋" w:cs="仿宋"/>
                <w:spacing w:val="-11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1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名，C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级教练员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名，B级教练员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1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名，A级教练员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1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 w:right="0" w:firstLine="226" w:firstLineChars="1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学生情况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班级总数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0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个，学生总数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0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人，其中男生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人、女生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 w:right="0" w:firstLine="230" w:firstLineChars="1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普及情况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2024年学校班级足球比赛共开展</w:t>
            </w:r>
            <w:r>
              <w:rPr>
                <w:rFonts w:hint="eastAsia" w:ascii="仿宋" w:hAnsi="仿宋" w:eastAsia="仿宋" w:cs="仿宋"/>
                <w:spacing w:val="-10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0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场；建立班级代表队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5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  <w:t>支，其中，男队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  <w:t>支，共有</w:t>
            </w:r>
            <w:r>
              <w:rPr>
                <w:rFonts w:hint="eastAsia" w:ascii="仿宋" w:hAnsi="仿宋" w:eastAsia="仿宋" w:cs="仿宋"/>
                <w:spacing w:val="-18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  <w:t>人，女队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  <w:t>支，共有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  <w:t>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 w:right="0" w:firstLine="234" w:firstLineChars="1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校队训练情况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auto"/>
              <w:ind w:left="0" w:right="0" w:hanging="2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本校共组建</w:t>
            </w:r>
            <w:r>
              <w:rPr>
                <w:rFonts w:hint="eastAsia" w:ascii="仿宋" w:hAnsi="仿宋" w:eastAsia="仿宋" w:cs="仿宋"/>
                <w:spacing w:val="-10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0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支校园足球代表队，共有</w:t>
            </w:r>
            <w:r>
              <w:rPr>
                <w:rFonts w:hint="eastAsia" w:ascii="仿宋" w:hAnsi="仿宋" w:eastAsia="仿宋" w:cs="仿宋"/>
                <w:spacing w:val="-11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0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人；其中，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auto"/>
              <w:ind w:left="0" w:right="0" w:hanging="2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男队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0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支，共有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0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人；女队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0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支，共有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0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校园足球代表队每周开展课余足球训练频率是：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 xml:space="preserve">a.5次及以上 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b.4次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c.3次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d.2次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e.1次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f.仅比赛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期间开展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 w:right="0" w:firstLine="234" w:firstLineChars="1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校级比赛情况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5"/>
                <w:tab w:val="left" w:pos="63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0" w:right="0" w:firstLine="5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2024年学校参加校际足球比赛共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1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场，其中，区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县级比赛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 w:color="auto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 w:color="auto"/>
              </w:rPr>
              <w:tab/>
            </w:r>
            <w:r>
              <w:rPr>
                <w:rFonts w:hint="eastAsia" w:ascii="仿宋" w:hAnsi="仿宋" w:eastAsia="仿宋" w:cs="仿宋"/>
                <w:spacing w:val="-9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场，地市州级比赛</w:t>
            </w:r>
            <w:r>
              <w:rPr>
                <w:rFonts w:hint="eastAsia" w:ascii="仿宋" w:hAnsi="仿宋" w:eastAsia="仿宋" w:cs="仿宋"/>
                <w:spacing w:val="-11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0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场，省级比赛</w:t>
            </w:r>
            <w:r>
              <w:rPr>
                <w:rFonts w:hint="eastAsia" w:ascii="仿宋" w:hAnsi="仿宋" w:eastAsia="仿宋" w:cs="仿宋"/>
                <w:spacing w:val="-11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1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场，全国比赛</w:t>
            </w:r>
            <w:r>
              <w:rPr>
                <w:rFonts w:hint="eastAsia" w:ascii="仿宋" w:hAnsi="仿宋" w:eastAsia="仿宋" w:cs="仿宋"/>
                <w:spacing w:val="-11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 w:color="auto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6" w:hRule="atLeast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 w:right="0" w:firstLine="230" w:firstLineChars="1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场地情况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学校共有足球场地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9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块，足球场总占地面积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0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平方米。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其中，5人制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9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块，场地类型为：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a.天然草坪   b.人工草坪   c.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塑胶或木质场地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d.水泥等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硬化场地   e.泥土场地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8人制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0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块，场地类型为：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a.天然草坪   b.人工草坪   c.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塑胶或木质场地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d.水泥等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硬化场地   e.泥土场地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11人制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0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块，场地类型为：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a.天然草坪   b.人工草坪   c.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塑胶或木质场地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d.水泥等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硬化场地   e.泥土场地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不规则场地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块，场地类型为：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  <w:sectPr>
          <w:footerReference r:id="rId3" w:type="default"/>
          <w:pgSz w:w="11906" w:h="16839"/>
          <w:pgMar w:top="1431" w:right="1484" w:bottom="1156" w:left="1483" w:header="0" w:footer="994" w:gutter="0"/>
          <w:pgNumType w:fmt="numberInDash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1" w:lineRule="auto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12"/>
        <w:tblW w:w="89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3"/>
        <w:gridCol w:w="242"/>
        <w:gridCol w:w="1220"/>
        <w:gridCol w:w="835"/>
        <w:gridCol w:w="2110"/>
        <w:gridCol w:w="23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43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9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a.天然草坪   b.人工草坪   c.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塑胶或木质场地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d.水泥等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硬化场地   e.泥土场地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 w:firstLine="232" w:firstLineChars="1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经费保障</w:t>
            </w:r>
          </w:p>
        </w:tc>
        <w:tc>
          <w:tcPr>
            <w:tcW w:w="64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 w:right="0" w:hanging="17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学校校园足球专项经费金额约为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0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万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元，占年度公用经费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比例约为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%。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学校足球队参加足球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比赛及获得荣誉情况</w:t>
            </w:r>
          </w:p>
        </w:tc>
        <w:tc>
          <w:tcPr>
            <w:tcW w:w="649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36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7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主要工作做法和特色（对照特色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学校评定指标与细则各项要求进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行撰写，不超过</w:t>
            </w:r>
            <w:r>
              <w:rPr>
                <w:rFonts w:hint="eastAsia" w:ascii="仿宋" w:hAnsi="仿宋" w:eastAsia="仿宋" w:cs="仿宋"/>
                <w:spacing w:val="-3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3000字）</w:t>
            </w:r>
          </w:p>
        </w:tc>
        <w:tc>
          <w:tcPr>
            <w:tcW w:w="527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36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3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未来三年工作计划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3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（不超过</w:t>
            </w:r>
            <w:r>
              <w:rPr>
                <w:rFonts w:hint="eastAsia"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800</w:t>
            </w:r>
            <w:r>
              <w:rPr>
                <w:rFonts w:hint="eastAsia" w:ascii="仿宋" w:hAnsi="仿宋" w:eastAsia="仿宋" w:cs="仿宋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字）</w:t>
            </w:r>
          </w:p>
        </w:tc>
        <w:tc>
          <w:tcPr>
            <w:tcW w:w="527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93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申报意见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2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申报学校意见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3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>县级教育行政部门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2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7"/>
                <w:sz w:val="24"/>
                <w:szCs w:val="24"/>
              </w:rPr>
              <w:t>市级教育行政部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门意见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3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2"/>
                <w:sz w:val="24"/>
                <w:szCs w:val="24"/>
              </w:rPr>
              <w:t>省级教育行政部门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21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5" w:lineRule="auto"/>
              <w:ind w:left="0"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auto"/>
              <w:ind w:left="0"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auto"/>
              <w:ind w:left="0"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33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  <w:tc>
          <w:tcPr>
            <w:tcW w:w="229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5" w:lineRule="auto"/>
              <w:ind w:left="0"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auto"/>
              <w:ind w:left="0"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auto"/>
              <w:ind w:left="0"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33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  <w:tc>
          <w:tcPr>
            <w:tcW w:w="21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5" w:lineRule="auto"/>
              <w:ind w:left="0"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auto"/>
              <w:ind w:left="0"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auto"/>
              <w:ind w:left="0"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33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  <w:tc>
          <w:tcPr>
            <w:tcW w:w="23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5" w:lineRule="auto"/>
              <w:ind w:left="0"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auto"/>
              <w:ind w:left="0"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auto"/>
              <w:ind w:left="0"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2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33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</w:tbl>
    <w:p>
      <w:pPr>
        <w:spacing w:line="240" w:lineRule="atLeast"/>
        <w:rPr>
          <w:rFonts w:hint="default"/>
          <w:spacing w:val="7"/>
          <w:sz w:val="31"/>
          <w:szCs w:val="31"/>
          <w:lang w:val="en-US" w:eastAsia="zh-CN"/>
        </w:rPr>
      </w:pPr>
    </w:p>
    <w:sectPr>
      <w:headerReference r:id="rId4" w:type="default"/>
      <w:footerReference r:id="rId6" w:type="default"/>
      <w:headerReference r:id="rId5" w:type="even"/>
      <w:footerReference r:id="rId7" w:type="even"/>
      <w:pgSz w:w="11906" w:h="16838"/>
      <w:pgMar w:top="1984" w:right="1701" w:bottom="1701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61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AHFBrmyQIAAOwFAAAOAAAAAAAAAAEAIAAAADU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NW69xyQ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DNW69xyQIAAOwFAAAOAAAAAAAAAAEAIAAAADU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NGNlOWJmNzdjNmNhZTYyNTYyZWFkNWYxMTJkZjQifQ=="/>
  </w:docVars>
  <w:rsids>
    <w:rsidRoot w:val="00000000"/>
    <w:rsid w:val="19B33431"/>
    <w:rsid w:val="29AD0F0B"/>
    <w:rsid w:val="2AB25EFE"/>
    <w:rsid w:val="39E71268"/>
    <w:rsid w:val="3D170159"/>
    <w:rsid w:val="561B3BD3"/>
    <w:rsid w:val="5CAC75B6"/>
    <w:rsid w:val="69E653E8"/>
    <w:rsid w:val="6D2544E2"/>
    <w:rsid w:val="6FC5161F"/>
    <w:rsid w:val="74640B2D"/>
    <w:rsid w:val="766A3E9C"/>
    <w:rsid w:val="7BDFE231"/>
    <w:rsid w:val="7FD842FB"/>
    <w:rsid w:val="DEFF86F9"/>
    <w:rsid w:val="E3FDEF32"/>
    <w:rsid w:val="FCFF966F"/>
    <w:rsid w:val="FF7F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11"/>
    <w:basedOn w:val="7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0">
    <w:name w:val="font3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2023-11-12T14:16:00Z</dcterms:created>
  <dc:creator>86131</dc:creator>
  <cp:lastModifiedBy>ysgz</cp:lastModifiedBy>
  <cp:lastPrinted>2023-11-14T17:21:00Z</cp:lastPrinted>
  <dcterms:modified xsi:type="dcterms:W3CDTF">2025-01-16T18:10:10Z</dcterms:modified>
  <dc:title>省教育厅办公室关于做好2023年全国青少年校园足球特色学校申报工作的通知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417DF8ADB8AB4804B9D8CE58CF7166C7_12</vt:lpwstr>
  </property>
</Properties>
</file>